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Pr="000B0DAC" w:rsidRDefault="00E50AEF" w:rsidP="002C55EB">
      <w:pPr>
        <w:pStyle w:val="FreeForm"/>
        <w:jc w:val="both"/>
        <w:rPr>
          <w:rFonts w:asciiTheme="majorHAnsi" w:hAnsiTheme="majorHAnsi"/>
          <w:b/>
          <w:sz w:val="18"/>
          <w:szCs w:val="18"/>
        </w:rPr>
      </w:pPr>
      <w:r>
        <w:rPr>
          <w:rFonts w:asciiTheme="majorHAnsi" w:hAnsiTheme="majorHAnsi"/>
          <w:b/>
          <w:noProof/>
          <w:sz w:val="18"/>
          <w:szCs w:val="18"/>
        </w:rPr>
        <w:pict>
          <v:roundrect id="_x0000_s1028" style="position:absolute;left:0;text-align:left;margin-left:0;margin-top:8.6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504A6B">
                    <w:rPr>
                      <w:rFonts w:asciiTheme="majorHAnsi" w:hAnsiTheme="majorHAnsi"/>
                      <w:b/>
                      <w:color w:val="auto"/>
                    </w:rPr>
                    <w:t>Investigation</w:t>
                  </w:r>
                  <w:r w:rsidR="008F12FD">
                    <w:rPr>
                      <w:rFonts w:asciiTheme="majorHAnsi" w:hAnsiTheme="majorHAnsi"/>
                      <w:b/>
                      <w:color w:val="auto"/>
                    </w:rPr>
                    <w:t xml:space="preserve"> 1</w:t>
                  </w:r>
                </w:p>
              </w:txbxContent>
            </v:textbox>
            <w10:wrap type="topAndBottom"/>
          </v:roundrect>
        </w:pict>
      </w:r>
      <w:r w:rsidR="002C55EB" w:rsidRPr="000B0DAC">
        <w:rPr>
          <w:rFonts w:asciiTheme="majorHAnsi" w:hAnsiTheme="majorHAnsi"/>
          <w:b/>
          <w:sz w:val="18"/>
          <w:szCs w:val="18"/>
        </w:rPr>
        <w:t>How this investigation fits within the “Concept and Lesson Map”:</w:t>
      </w:r>
    </w:p>
    <w:p w:rsidR="002C55EB" w:rsidRDefault="00952D3F" w:rsidP="00107C6F">
      <w:pPr>
        <w:ind w:left="360"/>
        <w:rPr>
          <w:rFonts w:asciiTheme="majorHAnsi" w:eastAsia="Calibri" w:hAnsiTheme="majorHAnsi" w:cs="Calibri"/>
          <w:sz w:val="18"/>
          <w:szCs w:val="18"/>
        </w:rPr>
      </w:pPr>
      <w:r>
        <w:rPr>
          <w:rFonts w:asciiTheme="majorHAnsi" w:eastAsia="Calibri" w:hAnsiTheme="majorHAnsi" w:cs="Calibri"/>
          <w:sz w:val="18"/>
          <w:szCs w:val="18"/>
        </w:rPr>
        <w:t xml:space="preserve">Students will conduct inquiry investigations </w:t>
      </w:r>
      <w:r w:rsidR="008814DD">
        <w:rPr>
          <w:rFonts w:asciiTheme="majorHAnsi" w:eastAsia="Calibri" w:hAnsiTheme="majorHAnsi" w:cs="Calibri"/>
          <w:sz w:val="18"/>
          <w:szCs w:val="18"/>
        </w:rPr>
        <w:t>attempting to balance several objects with different center</w:t>
      </w:r>
      <w:r w:rsidR="00EC76DA">
        <w:rPr>
          <w:rFonts w:asciiTheme="majorHAnsi" w:eastAsia="Calibri" w:hAnsiTheme="majorHAnsi" w:cs="Calibri"/>
          <w:sz w:val="18"/>
          <w:szCs w:val="18"/>
        </w:rPr>
        <w:t>s</w:t>
      </w:r>
      <w:r w:rsidR="008814DD">
        <w:rPr>
          <w:rFonts w:asciiTheme="majorHAnsi" w:eastAsia="Calibri" w:hAnsiTheme="majorHAnsi" w:cs="Calibri"/>
          <w:sz w:val="18"/>
          <w:szCs w:val="18"/>
        </w:rPr>
        <w:t xml:space="preserve"> of gravity.</w:t>
      </w:r>
    </w:p>
    <w:p w:rsidR="00BD1295" w:rsidRPr="00BD1295" w:rsidRDefault="00F56470" w:rsidP="00107C6F">
      <w:pPr>
        <w:ind w:left="360"/>
        <w:rPr>
          <w:rFonts w:asciiTheme="majorHAnsi" w:eastAsia="Calibri" w:hAnsiTheme="majorHAnsi" w:cs="Calibri"/>
          <w:sz w:val="18"/>
          <w:szCs w:val="18"/>
        </w:rPr>
      </w:pPr>
      <w:r>
        <w:rPr>
          <w:rFonts w:asciiTheme="majorHAnsi" w:eastAsia="Calibri" w:hAnsiTheme="majorHAnsi" w:cs="Calibri"/>
          <w:sz w:val="18"/>
          <w:szCs w:val="18"/>
        </w:rPr>
        <w:t>“If a strong force pushing one way is balanced by an equally strong force pushing the opposite way, the net force is zero, and a state of equilibrium is achieved.”</w:t>
      </w:r>
      <w:r w:rsidR="00BD1295">
        <w:rPr>
          <w:rFonts w:asciiTheme="majorHAnsi" w:eastAsia="Calibri" w:hAnsiTheme="majorHAnsi" w:cs="Calibri"/>
          <w:sz w:val="18"/>
          <w:szCs w:val="18"/>
        </w:rPr>
        <w:t xml:space="preserve"> </w:t>
      </w:r>
      <w:r w:rsidR="00EC76DA">
        <w:rPr>
          <w:rFonts w:asciiTheme="majorHAnsi" w:eastAsia="Calibri" w:hAnsiTheme="majorHAnsi" w:cs="Calibri"/>
          <w:sz w:val="18"/>
          <w:szCs w:val="18"/>
        </w:rPr>
        <w:t xml:space="preserve"> (FOSS Investigation 1 folio)</w:t>
      </w:r>
    </w:p>
    <w:p w:rsidR="003A11F4" w:rsidRPr="000B0DAC" w:rsidRDefault="002C55EB" w:rsidP="002C55EB">
      <w:pPr>
        <w:jc w:val="both"/>
        <w:rPr>
          <w:rFonts w:asciiTheme="majorHAnsi" w:eastAsia="ヒラギノ角ゴ Pro W3" w:hAnsiTheme="majorHAnsi"/>
          <w:b/>
          <w:sz w:val="18"/>
          <w:szCs w:val="18"/>
        </w:rPr>
      </w:pPr>
      <w:r w:rsidRPr="000B0DAC">
        <w:rPr>
          <w:rFonts w:asciiTheme="majorHAnsi" w:eastAsia="ヒラギノ角ゴ Pro W3" w:hAnsiTheme="majorHAnsi"/>
          <w:b/>
          <w:sz w:val="18"/>
          <w:szCs w:val="18"/>
        </w:rPr>
        <w:t>Overarching question(s) for this whole investigation:</w:t>
      </w:r>
    </w:p>
    <w:p w:rsidR="00504A6B" w:rsidRPr="00504A6B" w:rsidRDefault="00504A6B" w:rsidP="000B0DAC">
      <w:pPr>
        <w:pStyle w:val="ListParagraph"/>
        <w:numPr>
          <w:ilvl w:val="0"/>
          <w:numId w:val="16"/>
        </w:numPr>
        <w:rPr>
          <w:rFonts w:asciiTheme="majorHAnsi" w:hAnsiTheme="majorHAnsi"/>
          <w:sz w:val="18"/>
          <w:szCs w:val="18"/>
        </w:rPr>
      </w:pPr>
      <w:r>
        <w:rPr>
          <w:rFonts w:asciiTheme="majorHAnsi" w:hAnsiTheme="majorHAnsi"/>
          <w:sz w:val="18"/>
          <w:szCs w:val="18"/>
        </w:rPr>
        <w:t>How can we create equilibrium in different systems?</w:t>
      </w:r>
    </w:p>
    <w:p w:rsidR="002C55EB" w:rsidRPr="000B0DAC" w:rsidRDefault="002C55EB" w:rsidP="002C55EB">
      <w:pPr>
        <w:pStyle w:val="FreeForm"/>
        <w:jc w:val="both"/>
        <w:rPr>
          <w:rFonts w:asciiTheme="majorHAnsi" w:hAnsiTheme="majorHAnsi"/>
          <w:b/>
          <w:sz w:val="18"/>
          <w:szCs w:val="18"/>
        </w:rPr>
      </w:pPr>
      <w:r w:rsidRPr="000B0DAC">
        <w:rPr>
          <w:rFonts w:asciiTheme="majorHAnsi" w:hAnsiTheme="majorHAnsi"/>
          <w:b/>
          <w:sz w:val="18"/>
          <w:szCs w:val="18"/>
        </w:rPr>
        <w:t>How People Learn Key Finding #1: Preconceptions</w:t>
      </w:r>
    </w:p>
    <w:p w:rsidR="002C55EB" w:rsidRPr="00107C6F" w:rsidRDefault="002C55EB" w:rsidP="00A74653">
      <w:pPr>
        <w:pStyle w:val="FreeForm"/>
        <w:ind w:left="360"/>
        <w:jc w:val="both"/>
        <w:rPr>
          <w:rFonts w:asciiTheme="majorHAnsi" w:hAnsiTheme="majorHAnsi"/>
          <w:b/>
          <w:sz w:val="18"/>
          <w:szCs w:val="18"/>
        </w:rPr>
      </w:pPr>
      <w:r w:rsidRPr="00107C6F">
        <w:rPr>
          <w:rFonts w:asciiTheme="majorHAnsi" w:hAnsiTheme="majorHAnsi"/>
          <w:b/>
          <w:sz w:val="18"/>
          <w:szCs w:val="18"/>
        </w:rPr>
        <w:t>Eliciting Students Ideas:</w:t>
      </w:r>
    </w:p>
    <w:p w:rsidR="00A74653" w:rsidRPr="00EC76DA" w:rsidRDefault="00EC76DA" w:rsidP="00107C6F">
      <w:pPr>
        <w:pStyle w:val="FreeForm"/>
        <w:ind w:left="360"/>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Prior to starting investigation 1, take students to the gym. On tumbling mats, show students how to make a “tri-pod” stance (the posture taken prior to attempting a headstand</w:t>
      </w:r>
      <w:r w:rsidR="00481AE6">
        <w:rPr>
          <w:rFonts w:asciiTheme="majorHAnsi" w:eastAsia="Calibri" w:hAnsiTheme="majorHAnsi" w:cs="Calibri"/>
          <w:color w:val="auto"/>
          <w:sz w:val="18"/>
          <w:szCs w:val="18"/>
        </w:rPr>
        <w:t>—ask your PE specialist if you are unsure</w:t>
      </w:r>
      <w:r>
        <w:rPr>
          <w:rFonts w:asciiTheme="majorHAnsi" w:eastAsia="Calibri" w:hAnsiTheme="majorHAnsi" w:cs="Calibri"/>
          <w:color w:val="auto"/>
          <w:sz w:val="18"/>
          <w:szCs w:val="18"/>
        </w:rPr>
        <w:t>). Have a conversation about what they notice about balancing; what makes it challenging, what kind of words they use to describe forces, equilibrium, and balance. Have them make notes in their Science Notebooks documenting the experience, using pictures and words.</w:t>
      </w:r>
    </w:p>
    <w:p w:rsidR="00A74653" w:rsidRPr="00E4339B" w:rsidRDefault="00A74653" w:rsidP="00A74653">
      <w:pPr>
        <w:pStyle w:val="FreeForm"/>
        <w:ind w:left="360"/>
        <w:jc w:val="both"/>
        <w:rPr>
          <w:rFonts w:asciiTheme="majorHAnsi" w:eastAsia="Calibri" w:hAnsiTheme="majorHAnsi" w:cs="Calibri"/>
          <w:color w:val="FF0000"/>
          <w:sz w:val="18"/>
          <w:szCs w:val="18"/>
        </w:rPr>
      </w:pPr>
    </w:p>
    <w:p w:rsidR="002C55EB" w:rsidRPr="00107C6F" w:rsidRDefault="002C55EB" w:rsidP="00A74653">
      <w:pPr>
        <w:pStyle w:val="FreeForm"/>
        <w:tabs>
          <w:tab w:val="left" w:pos="360"/>
        </w:tabs>
        <w:ind w:left="360"/>
        <w:jc w:val="both"/>
        <w:rPr>
          <w:rFonts w:asciiTheme="majorHAnsi" w:hAnsiTheme="majorHAnsi"/>
          <w:b/>
          <w:sz w:val="18"/>
          <w:szCs w:val="18"/>
          <w:lang w:val="en-GB"/>
        </w:rPr>
      </w:pPr>
      <w:r w:rsidRPr="00107C6F">
        <w:rPr>
          <w:rFonts w:asciiTheme="majorHAnsi" w:hAnsiTheme="majorHAnsi"/>
          <w:b/>
          <w:sz w:val="18"/>
          <w:szCs w:val="18"/>
          <w:lang w:val="en-GB"/>
        </w:rPr>
        <w:t>Common Student Preconceptions:</w:t>
      </w:r>
    </w:p>
    <w:p w:rsidR="00103019" w:rsidRPr="00103019" w:rsidRDefault="00103019" w:rsidP="00F722A9">
      <w:pPr>
        <w:pStyle w:val="FreeForm"/>
        <w:numPr>
          <w:ilvl w:val="0"/>
          <w:numId w:val="16"/>
        </w:numPr>
        <w:jc w:val="both"/>
        <w:rPr>
          <w:rFonts w:asciiTheme="majorHAnsi" w:eastAsia="Calibri" w:hAnsiTheme="majorHAnsi" w:cs="Calibri"/>
          <w:color w:val="auto"/>
          <w:sz w:val="18"/>
          <w:szCs w:val="18"/>
        </w:rPr>
      </w:pPr>
      <w:r w:rsidRPr="00103019">
        <w:rPr>
          <w:rFonts w:asciiTheme="majorHAnsi" w:eastAsia="Calibri" w:hAnsiTheme="majorHAnsi" w:cs="Calibri"/>
          <w:sz w:val="18"/>
          <w:szCs w:val="18"/>
        </w:rPr>
        <w:t>Students</w:t>
      </w:r>
      <w:r>
        <w:rPr>
          <w:rFonts w:asciiTheme="majorHAnsi" w:eastAsia="Calibri" w:hAnsiTheme="majorHAnsi" w:cs="Calibri"/>
          <w:sz w:val="18"/>
          <w:szCs w:val="18"/>
        </w:rPr>
        <w:t xml:space="preserve"> generally regard the state of rest (balance) </w:t>
      </w:r>
      <w:r w:rsidR="00317585">
        <w:rPr>
          <w:rFonts w:asciiTheme="majorHAnsi" w:eastAsia="Calibri" w:hAnsiTheme="majorHAnsi" w:cs="Calibri"/>
          <w:sz w:val="18"/>
          <w:szCs w:val="18"/>
        </w:rPr>
        <w:t>as fundamentally different from the state of motion. (Driver)</w:t>
      </w:r>
    </w:p>
    <w:p w:rsidR="00A74653" w:rsidRDefault="00F30D3E" w:rsidP="00F722A9">
      <w:pPr>
        <w:pStyle w:val="FreeForm"/>
        <w:numPr>
          <w:ilvl w:val="0"/>
          <w:numId w:val="16"/>
        </w:numPr>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 xml:space="preserve">Young children </w:t>
      </w:r>
      <w:r w:rsidR="006206EF">
        <w:rPr>
          <w:rFonts w:asciiTheme="majorHAnsi" w:eastAsia="Calibri" w:hAnsiTheme="majorHAnsi" w:cs="Calibri"/>
          <w:color w:val="auto"/>
          <w:sz w:val="18"/>
          <w:szCs w:val="18"/>
        </w:rPr>
        <w:t xml:space="preserve">will state that an object will stop moving or fall over because it wants to. </w:t>
      </w:r>
      <w:r w:rsidR="00A74653" w:rsidRPr="00103019">
        <w:rPr>
          <w:rFonts w:asciiTheme="majorHAnsi" w:eastAsia="Calibri" w:hAnsiTheme="majorHAnsi" w:cs="Calibri"/>
          <w:color w:val="auto"/>
          <w:sz w:val="18"/>
          <w:szCs w:val="18"/>
          <w:lang w:val="ru-RU"/>
        </w:rPr>
        <w:t xml:space="preserve"> (Driver) </w:t>
      </w:r>
    </w:p>
    <w:p w:rsidR="006206EF" w:rsidRDefault="006206EF" w:rsidP="00F722A9">
      <w:pPr>
        <w:pStyle w:val="FreeForm"/>
        <w:numPr>
          <w:ilvl w:val="0"/>
          <w:numId w:val="16"/>
        </w:numPr>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For something to move it must have a constant force or push. (Driver)</w:t>
      </w:r>
    </w:p>
    <w:p w:rsidR="006206EF" w:rsidRPr="00103019" w:rsidRDefault="006206EF" w:rsidP="00F722A9">
      <w:pPr>
        <w:pStyle w:val="FreeForm"/>
        <w:numPr>
          <w:ilvl w:val="0"/>
          <w:numId w:val="16"/>
        </w:numPr>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If a body is not moving there is no force acting on it. (Driver)</w:t>
      </w:r>
    </w:p>
    <w:p w:rsidR="00A74653" w:rsidRDefault="00A74653" w:rsidP="00F722A9">
      <w:pPr>
        <w:pStyle w:val="FreeForm"/>
        <w:ind w:left="720"/>
        <w:jc w:val="both"/>
        <w:rPr>
          <w:rFonts w:asciiTheme="majorHAnsi" w:eastAsia="Calibri" w:hAnsiTheme="majorHAnsi" w:cs="Calibri"/>
          <w:color w:val="auto"/>
          <w:sz w:val="18"/>
          <w:szCs w:val="18"/>
        </w:rPr>
      </w:pPr>
    </w:p>
    <w:p w:rsidR="002C55EB" w:rsidRPr="000B0DAC" w:rsidRDefault="002C55EB" w:rsidP="00F722A9">
      <w:pPr>
        <w:pStyle w:val="FreeForm"/>
        <w:jc w:val="both"/>
        <w:rPr>
          <w:rFonts w:asciiTheme="majorHAnsi" w:hAnsiTheme="majorHAnsi"/>
          <w:b/>
          <w:sz w:val="18"/>
          <w:szCs w:val="18"/>
          <w:lang w:val="en-GB"/>
        </w:rPr>
      </w:pPr>
      <w:r w:rsidRPr="000B0DAC">
        <w:rPr>
          <w:rFonts w:asciiTheme="majorHAnsi" w:hAnsiTheme="majorHAnsi"/>
          <w:b/>
          <w:sz w:val="18"/>
          <w:szCs w:val="18"/>
          <w:lang w:val="en-GB"/>
        </w:rPr>
        <w:t>How People Learn Key Finding #2: Facts/Concepts/Knowledge</w:t>
      </w:r>
    </w:p>
    <w:p w:rsidR="002C55EB" w:rsidRPr="00107C6F" w:rsidRDefault="002C55EB" w:rsidP="00F722A9">
      <w:pPr>
        <w:pStyle w:val="FreeForm"/>
        <w:ind w:left="360"/>
        <w:jc w:val="both"/>
        <w:rPr>
          <w:rFonts w:asciiTheme="majorHAnsi" w:hAnsiTheme="majorHAnsi"/>
          <w:b/>
          <w:sz w:val="18"/>
          <w:szCs w:val="18"/>
          <w:lang w:val="en-GB"/>
        </w:rPr>
      </w:pPr>
      <w:r w:rsidRPr="00107C6F">
        <w:rPr>
          <w:rFonts w:asciiTheme="majorHAnsi" w:hAnsiTheme="majorHAnsi"/>
          <w:b/>
          <w:sz w:val="18"/>
          <w:szCs w:val="18"/>
          <w:lang w:val="en-GB"/>
        </w:rPr>
        <w:t>WA State Content Standards “Science Domains” (EALR 4):</w:t>
      </w:r>
    </w:p>
    <w:p w:rsidR="00481AE6" w:rsidRDefault="00481AE6" w:rsidP="00107C6F">
      <w:pPr>
        <w:pStyle w:val="FreeForm"/>
        <w:numPr>
          <w:ilvl w:val="0"/>
          <w:numId w:val="31"/>
        </w:numPr>
        <w:ind w:left="720"/>
        <w:jc w:val="both"/>
        <w:rPr>
          <w:rFonts w:asciiTheme="majorHAnsi" w:hAnsiTheme="majorHAnsi"/>
          <w:sz w:val="18"/>
          <w:szCs w:val="18"/>
          <w:lang w:val="en-GB"/>
        </w:rPr>
      </w:pPr>
      <w:r>
        <w:rPr>
          <w:rFonts w:asciiTheme="majorHAnsi" w:hAnsiTheme="majorHAnsi"/>
          <w:sz w:val="18"/>
          <w:szCs w:val="18"/>
          <w:lang w:val="en-GB"/>
        </w:rPr>
        <w:t xml:space="preserve"> </w:t>
      </w:r>
      <w:proofErr w:type="gramStart"/>
      <w:r>
        <w:rPr>
          <w:rFonts w:asciiTheme="majorHAnsi" w:hAnsiTheme="majorHAnsi"/>
          <w:sz w:val="18"/>
          <w:szCs w:val="18"/>
          <w:lang w:val="en-GB"/>
        </w:rPr>
        <w:t>2-3 PS1A Motion</w:t>
      </w:r>
      <w:proofErr w:type="gramEnd"/>
      <w:r>
        <w:rPr>
          <w:rFonts w:asciiTheme="majorHAnsi" w:hAnsiTheme="majorHAnsi"/>
          <w:sz w:val="18"/>
          <w:szCs w:val="18"/>
          <w:lang w:val="en-GB"/>
        </w:rPr>
        <w:t xml:space="preserve"> can be described as a change in position over a period of time.</w:t>
      </w:r>
    </w:p>
    <w:p w:rsidR="00481AE6" w:rsidRDefault="00481AE6" w:rsidP="00107C6F">
      <w:pPr>
        <w:pStyle w:val="FreeForm"/>
        <w:numPr>
          <w:ilvl w:val="0"/>
          <w:numId w:val="31"/>
        </w:numPr>
        <w:ind w:left="720"/>
        <w:jc w:val="both"/>
        <w:rPr>
          <w:rFonts w:asciiTheme="majorHAnsi" w:hAnsiTheme="majorHAnsi"/>
          <w:sz w:val="18"/>
          <w:szCs w:val="18"/>
          <w:lang w:val="en-GB"/>
        </w:rPr>
      </w:pPr>
      <w:r>
        <w:rPr>
          <w:rFonts w:asciiTheme="majorHAnsi" w:hAnsiTheme="majorHAnsi"/>
          <w:sz w:val="18"/>
          <w:szCs w:val="18"/>
          <w:lang w:val="en-GB"/>
        </w:rPr>
        <w:t xml:space="preserve"> </w:t>
      </w:r>
      <w:proofErr w:type="gramStart"/>
      <w:r>
        <w:rPr>
          <w:rFonts w:asciiTheme="majorHAnsi" w:hAnsiTheme="majorHAnsi"/>
          <w:sz w:val="18"/>
          <w:szCs w:val="18"/>
          <w:lang w:val="en-GB"/>
        </w:rPr>
        <w:t>2-3 PS1B There</w:t>
      </w:r>
      <w:proofErr w:type="gramEnd"/>
      <w:r>
        <w:rPr>
          <w:rFonts w:asciiTheme="majorHAnsi" w:hAnsiTheme="majorHAnsi"/>
          <w:sz w:val="18"/>
          <w:szCs w:val="18"/>
          <w:lang w:val="en-GB"/>
        </w:rPr>
        <w:t xml:space="preserve"> is always a force involved when something starts moving or changes its speed or direction of motion.</w:t>
      </w:r>
    </w:p>
    <w:p w:rsidR="00F722A9" w:rsidRDefault="00F722A9" w:rsidP="00F722A9">
      <w:pPr>
        <w:pStyle w:val="FreeForm"/>
        <w:jc w:val="both"/>
        <w:rPr>
          <w:rFonts w:asciiTheme="majorHAnsi" w:hAnsiTheme="majorHAnsi"/>
          <w:sz w:val="18"/>
          <w:szCs w:val="18"/>
          <w:lang w:val="en-GB"/>
        </w:rPr>
      </w:pPr>
    </w:p>
    <w:p w:rsidR="002C55EB" w:rsidRPr="00107C6F" w:rsidRDefault="002C55EB" w:rsidP="00F722A9">
      <w:pPr>
        <w:pStyle w:val="FreeForm"/>
        <w:ind w:left="360"/>
        <w:jc w:val="both"/>
        <w:rPr>
          <w:rFonts w:asciiTheme="majorHAnsi" w:hAnsiTheme="majorHAnsi"/>
          <w:b/>
          <w:sz w:val="18"/>
          <w:szCs w:val="18"/>
          <w:lang w:val="en-GB"/>
        </w:rPr>
      </w:pPr>
      <w:r w:rsidRPr="00107C6F">
        <w:rPr>
          <w:rFonts w:asciiTheme="majorHAnsi" w:hAnsiTheme="majorHAnsi"/>
          <w:b/>
          <w:sz w:val="18"/>
          <w:szCs w:val="18"/>
          <w:lang w:val="en-GB"/>
        </w:rPr>
        <w:t>WA State Content Standards “Science Domains” (EALRs 1-3):</w:t>
      </w:r>
    </w:p>
    <w:p w:rsidR="00481AE6" w:rsidRPr="00107C6F" w:rsidRDefault="00481AE6" w:rsidP="00107C6F">
      <w:pPr>
        <w:pStyle w:val="ListParagraph"/>
        <w:widowControl w:val="0"/>
        <w:numPr>
          <w:ilvl w:val="0"/>
          <w:numId w:val="37"/>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right="-67"/>
        <w:rPr>
          <w:rFonts w:asciiTheme="majorHAnsi" w:hAnsiTheme="majorHAnsi"/>
          <w:sz w:val="18"/>
          <w:szCs w:val="18"/>
        </w:rPr>
      </w:pPr>
      <w:r w:rsidRPr="00107C6F">
        <w:rPr>
          <w:rFonts w:asciiTheme="majorHAnsi" w:hAnsiTheme="majorHAnsi"/>
          <w:sz w:val="18"/>
          <w:szCs w:val="18"/>
        </w:rPr>
        <w:t xml:space="preserve">2-3 SYSA </w:t>
      </w:r>
      <w:proofErr w:type="gramStart"/>
      <w:r w:rsidRPr="00107C6F">
        <w:rPr>
          <w:rFonts w:asciiTheme="majorHAnsi" w:hAnsiTheme="majorHAnsi"/>
          <w:sz w:val="18"/>
          <w:szCs w:val="18"/>
        </w:rPr>
        <w:t xml:space="preserve">A  </w:t>
      </w:r>
      <w:r w:rsidRPr="00107C6F">
        <w:rPr>
          <w:rFonts w:asciiTheme="majorHAnsi" w:hAnsiTheme="majorHAnsi"/>
          <w:i/>
          <w:sz w:val="18"/>
          <w:szCs w:val="18"/>
        </w:rPr>
        <w:t>system</w:t>
      </w:r>
      <w:proofErr w:type="gramEnd"/>
      <w:r w:rsidRPr="00107C6F">
        <w:rPr>
          <w:rFonts w:asciiTheme="majorHAnsi" w:hAnsiTheme="majorHAnsi"/>
          <w:sz w:val="18"/>
          <w:szCs w:val="18"/>
        </w:rPr>
        <w:t xml:space="preserve"> is a group of interacting parts that </w:t>
      </w:r>
      <w:r w:rsidRPr="00107C6F">
        <w:rPr>
          <w:rFonts w:asciiTheme="majorHAnsi" w:hAnsiTheme="majorHAnsi"/>
          <w:i/>
          <w:sz w:val="18"/>
          <w:szCs w:val="18"/>
        </w:rPr>
        <w:t>form</w:t>
      </w:r>
      <w:r w:rsidRPr="00107C6F">
        <w:rPr>
          <w:rFonts w:asciiTheme="majorHAnsi" w:hAnsiTheme="majorHAnsi"/>
          <w:sz w:val="18"/>
          <w:szCs w:val="18"/>
        </w:rPr>
        <w:t xml:space="preserve"> a whole.</w:t>
      </w:r>
    </w:p>
    <w:p w:rsidR="00481AE6" w:rsidRPr="00F722A9" w:rsidRDefault="00481AE6" w:rsidP="00107C6F">
      <w:pPr>
        <w:pStyle w:val="ListParagraph"/>
        <w:widowControl w:val="0"/>
        <w:numPr>
          <w:ilvl w:val="1"/>
          <w:numId w:val="37"/>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720"/>
        <w:rPr>
          <w:rFonts w:asciiTheme="majorHAnsi" w:hAnsiTheme="majorHAnsi"/>
          <w:sz w:val="18"/>
          <w:szCs w:val="18"/>
        </w:rPr>
      </w:pPr>
      <w:r w:rsidRPr="00F722A9">
        <w:rPr>
          <w:rFonts w:asciiTheme="majorHAnsi" w:hAnsiTheme="majorHAnsi"/>
          <w:sz w:val="18"/>
          <w:szCs w:val="18"/>
        </w:rPr>
        <w:t xml:space="preserve">2-3 INQA Scientific investigations are designed to gain knowledge about the natural world. </w:t>
      </w:r>
    </w:p>
    <w:p w:rsidR="00481AE6" w:rsidRDefault="00481AE6" w:rsidP="00107C6F">
      <w:pPr>
        <w:pStyle w:val="FreeForm"/>
        <w:numPr>
          <w:ilvl w:val="1"/>
          <w:numId w:val="37"/>
        </w:numPr>
        <w:tabs>
          <w:tab w:val="left" w:pos="720"/>
        </w:tabs>
        <w:ind w:left="720"/>
        <w:jc w:val="both"/>
        <w:rPr>
          <w:rFonts w:asciiTheme="majorHAnsi" w:hAnsiTheme="majorHAnsi"/>
          <w:sz w:val="18"/>
          <w:szCs w:val="18"/>
          <w:lang w:val="en-GB"/>
        </w:rPr>
      </w:pPr>
      <w:r w:rsidRPr="00D27E14">
        <w:rPr>
          <w:rFonts w:asciiTheme="majorHAnsi" w:hAnsiTheme="majorHAnsi"/>
          <w:sz w:val="18"/>
          <w:szCs w:val="18"/>
        </w:rPr>
        <w:t>2-3 INQC</w:t>
      </w:r>
      <w:r>
        <w:t xml:space="preserve"> </w:t>
      </w:r>
      <w:r w:rsidRPr="00D27E14">
        <w:rPr>
          <w:rFonts w:asciiTheme="majorHAnsi" w:hAnsiTheme="majorHAnsi"/>
          <w:sz w:val="18"/>
          <w:szCs w:val="18"/>
        </w:rPr>
        <w:t>Inferen</w:t>
      </w:r>
      <w:r>
        <w:rPr>
          <w:rFonts w:asciiTheme="majorHAnsi" w:hAnsiTheme="majorHAnsi"/>
          <w:sz w:val="18"/>
          <w:szCs w:val="18"/>
        </w:rPr>
        <w:t xml:space="preserve">ces are based on observations. </w:t>
      </w:r>
    </w:p>
    <w:p w:rsidR="00481AE6" w:rsidRPr="00F722A9" w:rsidRDefault="00481AE6" w:rsidP="00107C6F">
      <w:pPr>
        <w:pStyle w:val="ListParagraph"/>
        <w:widowControl w:val="0"/>
        <w:numPr>
          <w:ilvl w:val="1"/>
          <w:numId w:val="37"/>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720"/>
        <w:rPr>
          <w:rFonts w:asciiTheme="majorHAnsi" w:hAnsiTheme="majorHAnsi"/>
          <w:sz w:val="18"/>
          <w:szCs w:val="18"/>
        </w:rPr>
      </w:pPr>
      <w:r w:rsidRPr="00F722A9">
        <w:rPr>
          <w:rFonts w:asciiTheme="majorHAnsi" w:hAnsiTheme="majorHAnsi"/>
          <w:sz w:val="18"/>
          <w:szCs w:val="18"/>
        </w:rPr>
        <w:t xml:space="preserve">2-3 INQE Models are useful for understanding systems that are too big, too small, or too dangerous to study directly. </w:t>
      </w:r>
    </w:p>
    <w:p w:rsidR="00481AE6" w:rsidRPr="0001324C" w:rsidRDefault="00481AE6" w:rsidP="00107C6F">
      <w:pPr>
        <w:pStyle w:val="FreeForm"/>
        <w:numPr>
          <w:ilvl w:val="1"/>
          <w:numId w:val="37"/>
        </w:numPr>
        <w:tabs>
          <w:tab w:val="left" w:pos="720"/>
        </w:tabs>
        <w:ind w:left="720"/>
        <w:jc w:val="both"/>
        <w:rPr>
          <w:rFonts w:asciiTheme="majorHAnsi" w:hAnsiTheme="majorHAnsi"/>
          <w:sz w:val="18"/>
          <w:szCs w:val="18"/>
          <w:lang w:val="en-GB"/>
        </w:rPr>
      </w:pPr>
      <w:r w:rsidRPr="006108E3">
        <w:rPr>
          <w:rFonts w:asciiTheme="majorHAnsi" w:hAnsiTheme="majorHAnsi"/>
          <w:sz w:val="18"/>
          <w:szCs w:val="18"/>
        </w:rPr>
        <w:t xml:space="preserve">2-3 INQF Scientists develop explanations, using observations (evidence) and what they already know about the world. Explanations should be based on evidence from investigations. </w:t>
      </w:r>
    </w:p>
    <w:p w:rsidR="0001324C" w:rsidRPr="00107C6F" w:rsidRDefault="0001324C" w:rsidP="00F722A9">
      <w:pPr>
        <w:pStyle w:val="FreeForm"/>
        <w:tabs>
          <w:tab w:val="left" w:pos="360"/>
        </w:tabs>
        <w:ind w:left="360"/>
        <w:jc w:val="both"/>
        <w:rPr>
          <w:rFonts w:asciiTheme="majorHAnsi" w:hAnsiTheme="majorHAnsi"/>
          <w:b/>
          <w:sz w:val="18"/>
          <w:szCs w:val="18"/>
          <w:lang w:val="en-GB"/>
        </w:rPr>
      </w:pPr>
      <w:r w:rsidRPr="00107C6F">
        <w:rPr>
          <w:rFonts w:asciiTheme="majorHAnsi" w:hAnsiTheme="majorHAnsi"/>
          <w:b/>
          <w:sz w:val="18"/>
          <w:szCs w:val="18"/>
          <w:lang w:val="en-GB"/>
        </w:rPr>
        <w:t>Benchmarks for Science Literacy:</w:t>
      </w:r>
    </w:p>
    <w:p w:rsidR="0001324C" w:rsidRDefault="0001324C" w:rsidP="00107C6F">
      <w:pPr>
        <w:pStyle w:val="ListParagraph"/>
        <w:numPr>
          <w:ilvl w:val="0"/>
          <w:numId w:val="34"/>
        </w:numPr>
        <w:tabs>
          <w:tab w:val="num" w:pos="720"/>
        </w:tabs>
        <w:spacing w:line="276" w:lineRule="auto"/>
        <w:ind w:left="720"/>
        <w:rPr>
          <w:rFonts w:asciiTheme="majorHAnsi" w:hAnsiTheme="majorHAnsi"/>
          <w:sz w:val="18"/>
          <w:szCs w:val="18"/>
        </w:rPr>
      </w:pPr>
      <w:proofErr w:type="gramStart"/>
      <w:r>
        <w:rPr>
          <w:rFonts w:asciiTheme="majorHAnsi" w:hAnsiTheme="majorHAnsi"/>
          <w:sz w:val="18"/>
          <w:szCs w:val="18"/>
        </w:rPr>
        <w:t>1a  When</w:t>
      </w:r>
      <w:proofErr w:type="gramEnd"/>
      <w:r>
        <w:rPr>
          <w:rFonts w:asciiTheme="majorHAnsi" w:hAnsiTheme="majorHAnsi"/>
          <w:sz w:val="18"/>
          <w:szCs w:val="18"/>
        </w:rPr>
        <w:t xml:space="preserve"> a science investigation is done the way it was done before, we expect to get a very similar result.</w:t>
      </w:r>
    </w:p>
    <w:p w:rsidR="0001324C" w:rsidRDefault="0001324C" w:rsidP="00107C6F">
      <w:pPr>
        <w:pStyle w:val="ListParagraph"/>
        <w:numPr>
          <w:ilvl w:val="0"/>
          <w:numId w:val="34"/>
        </w:numPr>
        <w:tabs>
          <w:tab w:val="num" w:pos="720"/>
        </w:tabs>
        <w:spacing w:line="276" w:lineRule="auto"/>
        <w:ind w:left="720"/>
        <w:rPr>
          <w:rFonts w:asciiTheme="majorHAnsi" w:hAnsiTheme="majorHAnsi"/>
          <w:sz w:val="18"/>
          <w:szCs w:val="18"/>
        </w:rPr>
      </w:pPr>
      <w:r>
        <w:rPr>
          <w:rFonts w:asciiTheme="majorHAnsi" w:hAnsiTheme="majorHAnsi"/>
          <w:sz w:val="18"/>
          <w:szCs w:val="18"/>
        </w:rPr>
        <w:t>1a Science investigations generally work the same way in different places</w:t>
      </w:r>
    </w:p>
    <w:p w:rsidR="0001324C" w:rsidRDefault="0001324C" w:rsidP="00107C6F">
      <w:pPr>
        <w:pStyle w:val="ListParagraph"/>
        <w:numPr>
          <w:ilvl w:val="0"/>
          <w:numId w:val="34"/>
        </w:numPr>
        <w:tabs>
          <w:tab w:val="num" w:pos="720"/>
        </w:tabs>
        <w:spacing w:line="276" w:lineRule="auto"/>
        <w:ind w:left="720"/>
        <w:rPr>
          <w:rFonts w:asciiTheme="majorHAnsi" w:hAnsiTheme="majorHAnsi"/>
          <w:sz w:val="18"/>
          <w:szCs w:val="18"/>
        </w:rPr>
      </w:pPr>
      <w:r>
        <w:rPr>
          <w:rFonts w:asciiTheme="majorHAnsi" w:hAnsiTheme="majorHAnsi"/>
          <w:sz w:val="18"/>
          <w:szCs w:val="18"/>
        </w:rPr>
        <w:t>1b People can often learn about things around them by just observing those things carefully, but sometimes they can learn more by doing something to the things and noting what happens.</w:t>
      </w:r>
    </w:p>
    <w:p w:rsidR="0001324C" w:rsidRDefault="0001324C" w:rsidP="00107C6F">
      <w:pPr>
        <w:pStyle w:val="ListParagraph"/>
        <w:numPr>
          <w:ilvl w:val="0"/>
          <w:numId w:val="34"/>
        </w:numPr>
        <w:tabs>
          <w:tab w:val="num" w:pos="720"/>
        </w:tabs>
        <w:spacing w:line="276" w:lineRule="auto"/>
        <w:ind w:left="720"/>
        <w:rPr>
          <w:rFonts w:asciiTheme="majorHAnsi" w:hAnsiTheme="majorHAnsi"/>
          <w:sz w:val="18"/>
          <w:szCs w:val="18"/>
        </w:rPr>
      </w:pPr>
      <w:r>
        <w:rPr>
          <w:rFonts w:asciiTheme="majorHAnsi" w:hAnsiTheme="majorHAnsi"/>
          <w:sz w:val="18"/>
          <w:szCs w:val="18"/>
        </w:rPr>
        <w:t>1b Describing things as accurately as possible is important in science because it enables people to compare their observations with those of others.</w:t>
      </w:r>
    </w:p>
    <w:p w:rsidR="0001324C" w:rsidRDefault="0001324C" w:rsidP="00107C6F">
      <w:pPr>
        <w:pStyle w:val="ListParagraph"/>
        <w:numPr>
          <w:ilvl w:val="0"/>
          <w:numId w:val="34"/>
        </w:numPr>
        <w:tabs>
          <w:tab w:val="num" w:pos="720"/>
        </w:tabs>
        <w:spacing w:line="276" w:lineRule="auto"/>
        <w:ind w:left="720"/>
        <w:rPr>
          <w:rFonts w:asciiTheme="majorHAnsi" w:hAnsiTheme="majorHAnsi"/>
          <w:sz w:val="18"/>
          <w:szCs w:val="18"/>
        </w:rPr>
      </w:pPr>
      <w:r>
        <w:rPr>
          <w:rFonts w:asciiTheme="majorHAnsi" w:hAnsiTheme="majorHAnsi"/>
          <w:sz w:val="18"/>
          <w:szCs w:val="18"/>
        </w:rPr>
        <w:t>1b When people give different descriptions of the same thing, it is usually a good idea to make some fresh observations instead of just arguing about who is right.</w:t>
      </w:r>
    </w:p>
    <w:p w:rsidR="0001324C" w:rsidRDefault="0001324C" w:rsidP="00107C6F">
      <w:pPr>
        <w:pStyle w:val="ListParagraph"/>
        <w:numPr>
          <w:ilvl w:val="0"/>
          <w:numId w:val="34"/>
        </w:numPr>
        <w:tabs>
          <w:tab w:val="num" w:pos="720"/>
        </w:tabs>
        <w:spacing w:line="276" w:lineRule="auto"/>
        <w:ind w:left="720"/>
        <w:rPr>
          <w:rFonts w:asciiTheme="majorHAnsi" w:hAnsiTheme="majorHAnsi"/>
          <w:sz w:val="18"/>
          <w:szCs w:val="18"/>
        </w:rPr>
      </w:pPr>
      <w:r w:rsidRPr="00841F51">
        <w:rPr>
          <w:rFonts w:asciiTheme="majorHAnsi" w:hAnsiTheme="majorHAnsi"/>
          <w:sz w:val="18"/>
          <w:szCs w:val="18"/>
        </w:rPr>
        <w:t>1c Everybody can do science and invent things and ideas</w:t>
      </w:r>
    </w:p>
    <w:p w:rsidR="003035DC" w:rsidRPr="003035DC" w:rsidRDefault="0001324C" w:rsidP="00107C6F">
      <w:pPr>
        <w:pStyle w:val="ListParagraph"/>
        <w:numPr>
          <w:ilvl w:val="0"/>
          <w:numId w:val="34"/>
        </w:numPr>
        <w:tabs>
          <w:tab w:val="num" w:pos="720"/>
        </w:tabs>
        <w:spacing w:line="276" w:lineRule="auto"/>
        <w:ind w:left="720"/>
        <w:rPr>
          <w:rFonts w:asciiTheme="majorHAnsi" w:hAnsiTheme="majorHAnsi"/>
          <w:b/>
          <w:sz w:val="18"/>
          <w:szCs w:val="18"/>
        </w:rPr>
      </w:pPr>
      <w:r w:rsidRPr="0001324C">
        <w:rPr>
          <w:rFonts w:asciiTheme="majorHAnsi" w:hAnsiTheme="majorHAnsi"/>
          <w:b/>
          <w:sz w:val="18"/>
          <w:szCs w:val="18"/>
        </w:rPr>
        <w:t xml:space="preserve">1c </w:t>
      </w:r>
      <w:proofErr w:type="gramStart"/>
      <w:r w:rsidRPr="0001324C">
        <w:rPr>
          <w:rFonts w:asciiTheme="majorHAnsi" w:hAnsiTheme="majorHAnsi"/>
          <w:b/>
          <w:sz w:val="18"/>
          <w:szCs w:val="18"/>
        </w:rPr>
        <w:t>In</w:t>
      </w:r>
      <w:proofErr w:type="gramEnd"/>
      <w:r w:rsidRPr="0001324C">
        <w:rPr>
          <w:rFonts w:asciiTheme="majorHAnsi" w:hAnsiTheme="majorHAnsi"/>
          <w:b/>
          <w:sz w:val="18"/>
          <w:szCs w:val="18"/>
        </w:rPr>
        <w:t xml:space="preserve"> doing science, it is often helpful to work with a team and to share findings with others. All team members should reach their own individual conclusions, however, about what the findings mean.</w:t>
      </w:r>
    </w:p>
    <w:p w:rsidR="003035DC" w:rsidRPr="0048619D" w:rsidRDefault="003035DC" w:rsidP="00107C6F">
      <w:pPr>
        <w:pStyle w:val="ListParagraph"/>
        <w:numPr>
          <w:ilvl w:val="0"/>
          <w:numId w:val="34"/>
        </w:numPr>
        <w:tabs>
          <w:tab w:val="num" w:pos="720"/>
        </w:tabs>
        <w:spacing w:line="276" w:lineRule="auto"/>
        <w:ind w:left="720"/>
        <w:rPr>
          <w:rFonts w:asciiTheme="majorHAnsi" w:hAnsiTheme="majorHAnsi"/>
          <w:b/>
          <w:sz w:val="18"/>
          <w:szCs w:val="18"/>
        </w:rPr>
      </w:pPr>
      <w:r w:rsidRPr="0048619D">
        <w:rPr>
          <w:rFonts w:asciiTheme="majorHAnsi" w:hAnsiTheme="majorHAnsi"/>
          <w:b/>
          <w:sz w:val="18"/>
          <w:szCs w:val="18"/>
        </w:rPr>
        <w:t>4f Things move in many different ways, such as straight, zigzag, round and round, back and forth, and fast and slow.</w:t>
      </w:r>
    </w:p>
    <w:p w:rsidR="003035DC" w:rsidRDefault="003035DC" w:rsidP="00107C6F">
      <w:pPr>
        <w:pStyle w:val="ListParagraph"/>
        <w:numPr>
          <w:ilvl w:val="0"/>
          <w:numId w:val="34"/>
        </w:numPr>
        <w:tabs>
          <w:tab w:val="num" w:pos="720"/>
        </w:tabs>
        <w:spacing w:line="276" w:lineRule="auto"/>
        <w:ind w:left="720"/>
        <w:rPr>
          <w:rFonts w:asciiTheme="majorHAnsi" w:hAnsiTheme="majorHAnsi"/>
          <w:b/>
          <w:sz w:val="18"/>
          <w:szCs w:val="18"/>
        </w:rPr>
      </w:pPr>
      <w:r w:rsidRPr="0048619D">
        <w:rPr>
          <w:rFonts w:asciiTheme="majorHAnsi" w:hAnsiTheme="majorHAnsi"/>
          <w:b/>
          <w:sz w:val="18"/>
          <w:szCs w:val="18"/>
        </w:rPr>
        <w:t xml:space="preserve">4f </w:t>
      </w:r>
      <w:proofErr w:type="gramStart"/>
      <w:r w:rsidRPr="0048619D">
        <w:rPr>
          <w:rFonts w:asciiTheme="majorHAnsi" w:hAnsiTheme="majorHAnsi"/>
          <w:b/>
          <w:sz w:val="18"/>
          <w:szCs w:val="18"/>
        </w:rPr>
        <w:t>The</w:t>
      </w:r>
      <w:proofErr w:type="gramEnd"/>
      <w:r w:rsidRPr="0048619D">
        <w:rPr>
          <w:rFonts w:asciiTheme="majorHAnsi" w:hAnsiTheme="majorHAnsi"/>
          <w:b/>
          <w:sz w:val="18"/>
          <w:szCs w:val="18"/>
        </w:rPr>
        <w:t xml:space="preserve"> way to change how something is moving is to give it a push or a pull.</w:t>
      </w:r>
    </w:p>
    <w:p w:rsidR="0048619D" w:rsidRPr="0048619D" w:rsidRDefault="0048619D" w:rsidP="00107C6F">
      <w:pPr>
        <w:pStyle w:val="ListParagraph"/>
        <w:numPr>
          <w:ilvl w:val="0"/>
          <w:numId w:val="34"/>
        </w:numPr>
        <w:tabs>
          <w:tab w:val="num" w:pos="720"/>
        </w:tabs>
        <w:spacing w:line="276" w:lineRule="auto"/>
        <w:ind w:left="720"/>
        <w:rPr>
          <w:rFonts w:asciiTheme="majorHAnsi" w:hAnsiTheme="majorHAnsi"/>
          <w:b/>
          <w:sz w:val="18"/>
          <w:szCs w:val="18"/>
        </w:rPr>
      </w:pPr>
      <w:r>
        <w:rPr>
          <w:rFonts w:asciiTheme="majorHAnsi" w:hAnsiTheme="majorHAnsi"/>
          <w:b/>
          <w:sz w:val="18"/>
          <w:szCs w:val="18"/>
        </w:rPr>
        <w:t>4g Things near the earth fall to the ground unless something holds them up.</w:t>
      </w:r>
    </w:p>
    <w:p w:rsidR="0001324C" w:rsidRDefault="0001324C" w:rsidP="00107C6F">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6d People can learn from each other by telling and listening, showing and watching, and imitating what others do.</w:t>
      </w:r>
    </w:p>
    <w:p w:rsidR="0001324C" w:rsidRDefault="0001324C" w:rsidP="00107C6F">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lastRenderedPageBreak/>
        <w:t xml:space="preserve">9d </w:t>
      </w:r>
      <w:proofErr w:type="gramStart"/>
      <w:r>
        <w:rPr>
          <w:rFonts w:asciiTheme="majorHAnsi" w:hAnsiTheme="majorHAnsi"/>
          <w:sz w:val="18"/>
          <w:szCs w:val="18"/>
        </w:rPr>
        <w:t>Some</w:t>
      </w:r>
      <w:proofErr w:type="gramEnd"/>
      <w:r>
        <w:rPr>
          <w:rFonts w:asciiTheme="majorHAnsi" w:hAnsiTheme="majorHAnsi"/>
          <w:sz w:val="18"/>
          <w:szCs w:val="18"/>
        </w:rPr>
        <w:t xml:space="preserve"> things are more likely to happen than others. Some events can be predicted well and some cannot. Sometimes people aren’t sure what will happen because they don’t know everything that might be having an effect.</w:t>
      </w:r>
    </w:p>
    <w:p w:rsidR="0001324C" w:rsidRDefault="0001324C" w:rsidP="00107C6F">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9e People are more likely to believe your ideas if you can give good reasons for them.</w:t>
      </w:r>
    </w:p>
    <w:p w:rsidR="0001324C" w:rsidRDefault="0001324C" w:rsidP="00107C6F">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12a Raise questions about the world around them and be willing to seek answers to some of them by making careful observations and trying things out.</w:t>
      </w:r>
    </w:p>
    <w:p w:rsidR="0001324C" w:rsidRDefault="0001324C" w:rsidP="00107C6F">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12d Draw pictures that correctly portray at least some features of the thing being described.</w:t>
      </w:r>
    </w:p>
    <w:p w:rsidR="0001324C" w:rsidRPr="00132B54" w:rsidRDefault="0001324C" w:rsidP="00107C6F">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12e Ask “How do you know?” in appropriate situations and attempt reasonable answers when others ask them the same question.</w:t>
      </w:r>
    </w:p>
    <w:p w:rsidR="00481AE6" w:rsidRPr="000B0DAC" w:rsidRDefault="00481AE6" w:rsidP="002C55EB">
      <w:pPr>
        <w:pStyle w:val="FreeForm"/>
        <w:ind w:left="680"/>
        <w:jc w:val="both"/>
        <w:rPr>
          <w:rFonts w:asciiTheme="majorHAnsi" w:hAnsiTheme="majorHAnsi"/>
          <w:sz w:val="18"/>
          <w:szCs w:val="18"/>
          <w:lang w:val="en-GB"/>
        </w:rPr>
      </w:pPr>
    </w:p>
    <w:p w:rsidR="002C55EB" w:rsidRPr="00107C6F" w:rsidRDefault="002C55EB" w:rsidP="00D27E14">
      <w:pPr>
        <w:pStyle w:val="FreeForm"/>
        <w:jc w:val="both"/>
        <w:rPr>
          <w:rFonts w:asciiTheme="majorHAnsi" w:hAnsiTheme="majorHAnsi"/>
          <w:b/>
          <w:sz w:val="18"/>
          <w:szCs w:val="18"/>
          <w:lang w:val="en-GB"/>
        </w:rPr>
      </w:pPr>
      <w:r w:rsidRPr="00107C6F">
        <w:rPr>
          <w:rFonts w:asciiTheme="majorHAnsi" w:hAnsiTheme="majorHAnsi"/>
          <w:b/>
          <w:sz w:val="18"/>
          <w:szCs w:val="18"/>
          <w:lang w:val="en-GB"/>
        </w:rPr>
        <w:t>Key understandings for the teacher:</w:t>
      </w:r>
    </w:p>
    <w:p w:rsidR="00A74653" w:rsidRPr="00A74653" w:rsidRDefault="0001324C" w:rsidP="00F722A9">
      <w:pPr>
        <w:pStyle w:val="FreeForm"/>
        <w:numPr>
          <w:ilvl w:val="0"/>
          <w:numId w:val="23"/>
        </w:numPr>
        <w:tabs>
          <w:tab w:val="left" w:pos="6570"/>
        </w:tabs>
        <w:jc w:val="both"/>
        <w:rPr>
          <w:rFonts w:asciiTheme="majorHAnsi" w:eastAsia="Calibri" w:hAnsiTheme="majorHAnsi" w:cs="Calibri"/>
          <w:sz w:val="18"/>
          <w:szCs w:val="18"/>
          <w:lang w:val="ru-RU"/>
        </w:rPr>
      </w:pPr>
      <w:r>
        <w:rPr>
          <w:rFonts w:asciiTheme="majorHAnsi" w:eastAsia="Calibri" w:hAnsiTheme="majorHAnsi" w:cs="Calibri"/>
          <w:sz w:val="18"/>
          <w:szCs w:val="18"/>
        </w:rPr>
        <w:t>“</w:t>
      </w:r>
      <w:r w:rsidR="00E4339B">
        <w:rPr>
          <w:rFonts w:asciiTheme="majorHAnsi" w:eastAsia="Calibri" w:hAnsiTheme="majorHAnsi" w:cs="Calibri"/>
          <w:sz w:val="18"/>
          <w:szCs w:val="18"/>
        </w:rPr>
        <w:t>Part 1</w:t>
      </w:r>
      <w:r>
        <w:rPr>
          <w:rFonts w:asciiTheme="majorHAnsi" w:eastAsia="Calibri" w:hAnsiTheme="majorHAnsi" w:cs="Calibri"/>
          <w:sz w:val="18"/>
          <w:szCs w:val="18"/>
        </w:rPr>
        <w:t>:</w:t>
      </w:r>
      <w:r w:rsidR="00E4339B">
        <w:rPr>
          <w:rFonts w:asciiTheme="majorHAnsi" w:eastAsia="Calibri" w:hAnsiTheme="majorHAnsi" w:cs="Calibri"/>
          <w:sz w:val="18"/>
          <w:szCs w:val="18"/>
        </w:rPr>
        <w:t xml:space="preserve"> Balance</w:t>
      </w:r>
      <w:r>
        <w:rPr>
          <w:rFonts w:asciiTheme="majorHAnsi" w:eastAsia="Calibri" w:hAnsiTheme="majorHAnsi" w:cs="Calibri"/>
          <w:sz w:val="18"/>
          <w:szCs w:val="18"/>
        </w:rPr>
        <w:t>”</w:t>
      </w:r>
      <w:r w:rsidR="00E4339B">
        <w:rPr>
          <w:rFonts w:asciiTheme="majorHAnsi" w:eastAsia="Calibri" w:hAnsiTheme="majorHAnsi" w:cs="Calibri"/>
          <w:sz w:val="18"/>
          <w:szCs w:val="18"/>
        </w:rPr>
        <w:t xml:space="preserve"> does not meet any of the EALR 4 (Content) standards</w:t>
      </w:r>
      <w:r w:rsidR="00A954E8">
        <w:rPr>
          <w:rFonts w:asciiTheme="majorHAnsi" w:eastAsia="Calibri" w:hAnsiTheme="majorHAnsi" w:cs="Calibri"/>
          <w:sz w:val="18"/>
          <w:szCs w:val="18"/>
        </w:rPr>
        <w:t xml:space="preserve"> </w:t>
      </w:r>
      <w:r w:rsidR="00E4339B">
        <w:rPr>
          <w:rFonts w:asciiTheme="majorHAnsi" w:eastAsia="Calibri" w:hAnsiTheme="majorHAnsi" w:cs="Calibri"/>
          <w:sz w:val="18"/>
          <w:szCs w:val="18"/>
        </w:rPr>
        <w:t>at 2-3 grade</w:t>
      </w:r>
      <w:r w:rsidR="00A74653" w:rsidRPr="00A74653">
        <w:rPr>
          <w:rFonts w:asciiTheme="majorHAnsi" w:eastAsia="Calibri" w:hAnsiTheme="majorHAnsi" w:cs="Calibri"/>
          <w:sz w:val="18"/>
          <w:szCs w:val="18"/>
          <w:lang w:val="ru-RU"/>
        </w:rPr>
        <w:t xml:space="preserve">.  </w:t>
      </w:r>
      <w:r w:rsidR="00E4339B">
        <w:rPr>
          <w:rFonts w:asciiTheme="majorHAnsi" w:eastAsia="Calibri" w:hAnsiTheme="majorHAnsi" w:cs="Calibri"/>
          <w:sz w:val="18"/>
          <w:szCs w:val="18"/>
        </w:rPr>
        <w:t xml:space="preserve">The activity is engaging and FOSS suggests on page 7 that student explore balance with the Crayfish. </w:t>
      </w:r>
      <w:r>
        <w:rPr>
          <w:rFonts w:asciiTheme="majorHAnsi" w:eastAsia="Calibri" w:hAnsiTheme="majorHAnsi" w:cs="Calibri"/>
          <w:sz w:val="18"/>
          <w:szCs w:val="18"/>
        </w:rPr>
        <w:t>After introducing Crayf</w:t>
      </w:r>
      <w:r w:rsidR="00A954E8">
        <w:rPr>
          <w:rFonts w:asciiTheme="majorHAnsi" w:eastAsia="Calibri" w:hAnsiTheme="majorHAnsi" w:cs="Calibri"/>
          <w:sz w:val="18"/>
          <w:szCs w:val="18"/>
        </w:rPr>
        <w:t>ish</w:t>
      </w:r>
      <w:r>
        <w:rPr>
          <w:rFonts w:asciiTheme="majorHAnsi" w:eastAsia="Calibri" w:hAnsiTheme="majorHAnsi" w:cs="Calibri"/>
          <w:sz w:val="18"/>
          <w:szCs w:val="18"/>
        </w:rPr>
        <w:t>,</w:t>
      </w:r>
      <w:r w:rsidR="00A954E8">
        <w:rPr>
          <w:rFonts w:asciiTheme="majorHAnsi" w:eastAsia="Calibri" w:hAnsiTheme="majorHAnsi" w:cs="Calibri"/>
          <w:sz w:val="18"/>
          <w:szCs w:val="18"/>
        </w:rPr>
        <w:t xml:space="preserve"> t</w:t>
      </w:r>
      <w:r w:rsidR="00E4339B">
        <w:rPr>
          <w:rFonts w:asciiTheme="majorHAnsi" w:eastAsia="Calibri" w:hAnsiTheme="majorHAnsi" w:cs="Calibri"/>
          <w:sz w:val="18"/>
          <w:szCs w:val="18"/>
        </w:rPr>
        <w:t xml:space="preserve">his </w:t>
      </w:r>
      <w:r w:rsidR="00A954E8">
        <w:rPr>
          <w:rFonts w:asciiTheme="majorHAnsi" w:eastAsia="Calibri" w:hAnsiTheme="majorHAnsi" w:cs="Calibri"/>
          <w:sz w:val="18"/>
          <w:szCs w:val="18"/>
        </w:rPr>
        <w:t>activity is an opportunity to support the students in understanding the EALR 2 (INQUIRY) standards. Teachers should have students ask explicit questions about changing the variables of the Trick Crayfish. Once asked, students should plan what they will try and draw a picture or writ</w:t>
      </w:r>
      <w:r>
        <w:rPr>
          <w:rFonts w:asciiTheme="majorHAnsi" w:eastAsia="Calibri" w:hAnsiTheme="majorHAnsi" w:cs="Calibri"/>
          <w:sz w:val="18"/>
          <w:szCs w:val="18"/>
        </w:rPr>
        <w:t>e</w:t>
      </w:r>
      <w:r w:rsidR="00A954E8">
        <w:rPr>
          <w:rFonts w:asciiTheme="majorHAnsi" w:eastAsia="Calibri" w:hAnsiTheme="majorHAnsi" w:cs="Calibri"/>
          <w:sz w:val="18"/>
          <w:szCs w:val="18"/>
        </w:rPr>
        <w:t xml:space="preserve"> their idea</w:t>
      </w:r>
      <w:r>
        <w:rPr>
          <w:rFonts w:asciiTheme="majorHAnsi" w:eastAsia="Calibri" w:hAnsiTheme="majorHAnsi" w:cs="Calibri"/>
          <w:sz w:val="18"/>
          <w:szCs w:val="18"/>
        </w:rPr>
        <w:t>s</w:t>
      </w:r>
      <w:r w:rsidR="00A954E8">
        <w:rPr>
          <w:rFonts w:asciiTheme="majorHAnsi" w:eastAsia="Calibri" w:hAnsiTheme="majorHAnsi" w:cs="Calibri"/>
          <w:sz w:val="18"/>
          <w:szCs w:val="18"/>
        </w:rPr>
        <w:t>. Then predict what they think will happen. Observe what happens then draw or write what (conclusion) they observed.</w:t>
      </w:r>
    </w:p>
    <w:p w:rsidR="001B4F16" w:rsidRDefault="001B4F16" w:rsidP="00F722A9">
      <w:pPr>
        <w:pStyle w:val="FreeForm"/>
        <w:numPr>
          <w:ilvl w:val="0"/>
          <w:numId w:val="23"/>
        </w:numPr>
        <w:jc w:val="both"/>
        <w:rPr>
          <w:rFonts w:asciiTheme="majorHAnsi" w:eastAsia="Calibri" w:hAnsiTheme="majorHAnsi" w:cs="Calibri"/>
          <w:sz w:val="18"/>
          <w:szCs w:val="18"/>
        </w:rPr>
      </w:pPr>
      <w:r>
        <w:rPr>
          <w:rFonts w:asciiTheme="majorHAnsi" w:eastAsia="Calibri" w:hAnsiTheme="majorHAnsi" w:cs="Calibri"/>
          <w:sz w:val="18"/>
          <w:szCs w:val="18"/>
        </w:rPr>
        <w:t>Part 2 is an opportunity to discuss a stable system. Introduce the idea that interacting parts form a whole. Changing these parts can change the system.  By moving the counterbalances the system will change.</w:t>
      </w:r>
    </w:p>
    <w:p w:rsidR="00A74653" w:rsidRDefault="001B4F16" w:rsidP="00F722A9">
      <w:pPr>
        <w:pStyle w:val="FreeForm"/>
        <w:numPr>
          <w:ilvl w:val="0"/>
          <w:numId w:val="23"/>
        </w:numPr>
        <w:jc w:val="both"/>
        <w:rPr>
          <w:rFonts w:asciiTheme="majorHAnsi" w:eastAsia="Calibri" w:hAnsiTheme="majorHAnsi" w:cs="Calibri"/>
          <w:sz w:val="18"/>
          <w:szCs w:val="18"/>
        </w:rPr>
      </w:pPr>
      <w:r>
        <w:rPr>
          <w:rFonts w:asciiTheme="majorHAnsi" w:eastAsia="Calibri" w:hAnsiTheme="majorHAnsi" w:cs="Calibri"/>
          <w:sz w:val="18"/>
          <w:szCs w:val="18"/>
        </w:rPr>
        <w:t>Part 3</w:t>
      </w:r>
      <w:r w:rsidR="00A74653" w:rsidRPr="00A74653">
        <w:rPr>
          <w:rFonts w:asciiTheme="majorHAnsi" w:eastAsia="Calibri" w:hAnsiTheme="majorHAnsi" w:cs="Calibri"/>
          <w:sz w:val="18"/>
          <w:szCs w:val="18"/>
          <w:lang w:val="ru-RU"/>
        </w:rPr>
        <w:t xml:space="preserve"> </w:t>
      </w:r>
      <w:r>
        <w:rPr>
          <w:rFonts w:asciiTheme="majorHAnsi" w:eastAsia="Calibri" w:hAnsiTheme="majorHAnsi" w:cs="Calibri"/>
          <w:sz w:val="18"/>
          <w:szCs w:val="18"/>
        </w:rPr>
        <w:t xml:space="preserve">and 4 can also be used to support the </w:t>
      </w:r>
      <w:r w:rsidR="0001324C">
        <w:rPr>
          <w:rFonts w:asciiTheme="majorHAnsi" w:eastAsia="Calibri" w:hAnsiTheme="majorHAnsi" w:cs="Calibri"/>
          <w:sz w:val="18"/>
          <w:szCs w:val="18"/>
        </w:rPr>
        <w:t xml:space="preserve">inquiry </w:t>
      </w:r>
      <w:r>
        <w:rPr>
          <w:rFonts w:asciiTheme="majorHAnsi" w:eastAsia="Calibri" w:hAnsiTheme="majorHAnsi" w:cs="Calibri"/>
          <w:sz w:val="18"/>
          <w:szCs w:val="18"/>
        </w:rPr>
        <w:t>EALR</w:t>
      </w:r>
      <w:r w:rsidR="0001324C">
        <w:rPr>
          <w:rFonts w:asciiTheme="majorHAnsi" w:eastAsia="Calibri" w:hAnsiTheme="majorHAnsi" w:cs="Calibri"/>
          <w:sz w:val="18"/>
          <w:szCs w:val="18"/>
        </w:rPr>
        <w:t>,</w:t>
      </w:r>
      <w:r>
        <w:rPr>
          <w:rFonts w:asciiTheme="majorHAnsi" w:eastAsia="Calibri" w:hAnsiTheme="majorHAnsi" w:cs="Calibri"/>
          <w:sz w:val="18"/>
          <w:szCs w:val="18"/>
        </w:rPr>
        <w:t xml:space="preserve"> </w:t>
      </w:r>
      <w:r w:rsidR="0001324C">
        <w:rPr>
          <w:rFonts w:asciiTheme="majorHAnsi" w:eastAsia="Calibri" w:hAnsiTheme="majorHAnsi" w:cs="Calibri"/>
          <w:sz w:val="18"/>
          <w:szCs w:val="18"/>
        </w:rPr>
        <w:t>2,</w:t>
      </w:r>
      <w:r>
        <w:rPr>
          <w:rFonts w:asciiTheme="majorHAnsi" w:eastAsia="Calibri" w:hAnsiTheme="majorHAnsi" w:cs="Calibri"/>
          <w:sz w:val="18"/>
          <w:szCs w:val="18"/>
        </w:rPr>
        <w:t xml:space="preserve"> by having students identifying variables that they can change one at a time. Again go through </w:t>
      </w:r>
      <w:r w:rsidR="00632A53">
        <w:rPr>
          <w:rFonts w:asciiTheme="majorHAnsi" w:eastAsia="Calibri" w:hAnsiTheme="majorHAnsi" w:cs="Calibri"/>
          <w:sz w:val="18"/>
          <w:szCs w:val="18"/>
        </w:rPr>
        <w:t xml:space="preserve">the process of: asking a question, predicting what will happen, observing what happens, concluding if their observations match the </w:t>
      </w:r>
      <w:proofErr w:type="gramStart"/>
      <w:r w:rsidR="00632A53">
        <w:rPr>
          <w:rFonts w:asciiTheme="majorHAnsi" w:eastAsia="Calibri" w:hAnsiTheme="majorHAnsi" w:cs="Calibri"/>
          <w:sz w:val="18"/>
          <w:szCs w:val="18"/>
        </w:rPr>
        <w:t>students</w:t>
      </w:r>
      <w:proofErr w:type="gramEnd"/>
      <w:r w:rsidR="00632A53">
        <w:rPr>
          <w:rFonts w:asciiTheme="majorHAnsi" w:eastAsia="Calibri" w:hAnsiTheme="majorHAnsi" w:cs="Calibri"/>
          <w:sz w:val="18"/>
          <w:szCs w:val="18"/>
        </w:rPr>
        <w:t xml:space="preserve"> predictions why or why not.</w:t>
      </w:r>
    </w:p>
    <w:p w:rsidR="00632A53" w:rsidRDefault="00632A53" w:rsidP="00A74653">
      <w:pPr>
        <w:pStyle w:val="FreeForm"/>
        <w:jc w:val="both"/>
        <w:rPr>
          <w:rFonts w:asciiTheme="majorHAnsi" w:hAnsiTheme="majorHAnsi"/>
          <w:b/>
          <w:sz w:val="18"/>
          <w:szCs w:val="18"/>
          <w:lang w:val="en-GB"/>
        </w:rPr>
      </w:pPr>
    </w:p>
    <w:p w:rsidR="002C55EB" w:rsidRPr="000B0DAC" w:rsidRDefault="00757C5D" w:rsidP="00A74653">
      <w:pPr>
        <w:pStyle w:val="FreeForm"/>
        <w:jc w:val="both"/>
        <w:rPr>
          <w:rFonts w:asciiTheme="majorHAnsi" w:hAnsiTheme="majorHAnsi"/>
          <w:b/>
          <w:sz w:val="18"/>
          <w:szCs w:val="18"/>
          <w:lang w:val="en-GB"/>
        </w:rPr>
      </w:pPr>
      <w:r w:rsidRPr="000B0DAC">
        <w:rPr>
          <w:rFonts w:asciiTheme="majorHAnsi" w:hAnsiTheme="majorHAnsi"/>
          <w:b/>
          <w:sz w:val="18"/>
          <w:szCs w:val="18"/>
          <w:lang w:val="en-GB"/>
        </w:rPr>
        <w:t>How People Learn Ke</w:t>
      </w:r>
      <w:r w:rsidR="002C55EB" w:rsidRPr="000B0DAC">
        <w:rPr>
          <w:rFonts w:asciiTheme="majorHAnsi" w:hAnsiTheme="majorHAnsi"/>
          <w:b/>
          <w:sz w:val="18"/>
          <w:szCs w:val="18"/>
          <w:lang w:val="en-GB"/>
        </w:rPr>
        <w:t xml:space="preserve">y Finding #3: </w:t>
      </w:r>
      <w:proofErr w:type="spellStart"/>
      <w:r w:rsidR="002C55EB" w:rsidRPr="000B0DAC">
        <w:rPr>
          <w:rFonts w:asciiTheme="majorHAnsi" w:hAnsiTheme="majorHAnsi"/>
          <w:b/>
          <w:sz w:val="18"/>
          <w:szCs w:val="18"/>
          <w:lang w:val="en-GB"/>
        </w:rPr>
        <w:t>Metacognition</w:t>
      </w:r>
      <w:proofErr w:type="spellEnd"/>
    </w:p>
    <w:p w:rsidR="002C55EB" w:rsidRPr="000B0DAC" w:rsidRDefault="002C55EB" w:rsidP="00107C6F">
      <w:pPr>
        <w:ind w:left="360"/>
        <w:rPr>
          <w:rFonts w:asciiTheme="majorHAnsi" w:eastAsia="ヒラギノ角ゴ Pro W3" w:hAnsiTheme="majorHAnsi"/>
          <w:b/>
          <w:sz w:val="18"/>
          <w:szCs w:val="18"/>
        </w:rPr>
      </w:pPr>
      <w:proofErr w:type="spellStart"/>
      <w:r w:rsidRPr="000B0DAC">
        <w:rPr>
          <w:rFonts w:asciiTheme="majorHAnsi" w:eastAsia="ヒラギノ角ゴ Pro W3" w:hAnsiTheme="majorHAnsi"/>
          <w:b/>
          <w:sz w:val="18"/>
          <w:szCs w:val="18"/>
        </w:rPr>
        <w:t>Metacognition</w:t>
      </w:r>
      <w:proofErr w:type="spellEnd"/>
      <w:r w:rsidRPr="000B0DAC">
        <w:rPr>
          <w:rFonts w:asciiTheme="majorHAnsi" w:eastAsia="ヒラギノ角ゴ Pro W3" w:hAnsiTheme="majorHAnsi"/>
          <w:b/>
          <w:sz w:val="18"/>
          <w:szCs w:val="18"/>
        </w:rPr>
        <w:t>: How did my thinking change? What caused the change? How did I come to believe this?</w:t>
      </w:r>
    </w:p>
    <w:p w:rsidR="00A74653" w:rsidRDefault="001B4F16" w:rsidP="00F722A9">
      <w:pPr>
        <w:pStyle w:val="ListParagraph"/>
        <w:numPr>
          <w:ilvl w:val="0"/>
          <w:numId w:val="35"/>
        </w:numPr>
        <w:tabs>
          <w:tab w:val="left" w:pos="720"/>
        </w:tabs>
        <w:ind w:left="720"/>
        <w:rPr>
          <w:rFonts w:asciiTheme="majorHAnsi" w:eastAsia="Calibri" w:hAnsiTheme="majorHAnsi" w:cs="Calibri"/>
          <w:sz w:val="18"/>
          <w:szCs w:val="18"/>
        </w:rPr>
      </w:pPr>
      <w:r w:rsidRPr="00F722A9">
        <w:rPr>
          <w:rFonts w:asciiTheme="majorHAnsi" w:eastAsia="Calibri" w:hAnsiTheme="majorHAnsi" w:cs="Calibri"/>
          <w:sz w:val="18"/>
          <w:szCs w:val="18"/>
          <w:lang w:val="ru-RU"/>
        </w:rPr>
        <w:t xml:space="preserve">After completing </w:t>
      </w:r>
      <w:r w:rsidR="00632A53" w:rsidRPr="00F722A9">
        <w:rPr>
          <w:rFonts w:asciiTheme="majorHAnsi" w:eastAsia="Calibri" w:hAnsiTheme="majorHAnsi" w:cs="Calibri"/>
          <w:sz w:val="18"/>
          <w:szCs w:val="18"/>
        </w:rPr>
        <w:t>Parts 1</w:t>
      </w:r>
      <w:r w:rsidR="00A74653" w:rsidRPr="00F722A9">
        <w:rPr>
          <w:rFonts w:asciiTheme="majorHAnsi" w:eastAsia="Calibri" w:hAnsiTheme="majorHAnsi" w:cs="Calibri"/>
          <w:sz w:val="18"/>
          <w:szCs w:val="18"/>
          <w:lang w:val="ru-RU"/>
        </w:rPr>
        <w:t xml:space="preserve">, </w:t>
      </w:r>
      <w:r w:rsidR="00632A53" w:rsidRPr="00F722A9">
        <w:rPr>
          <w:rFonts w:asciiTheme="majorHAnsi" w:eastAsia="Calibri" w:hAnsiTheme="majorHAnsi" w:cs="Calibri"/>
          <w:sz w:val="18"/>
          <w:szCs w:val="18"/>
        </w:rPr>
        <w:t xml:space="preserve">3 and 4 </w:t>
      </w:r>
      <w:r w:rsidR="00A74653" w:rsidRPr="00F722A9">
        <w:rPr>
          <w:rFonts w:asciiTheme="majorHAnsi" w:eastAsia="Calibri" w:hAnsiTheme="majorHAnsi" w:cs="Calibri"/>
          <w:sz w:val="18"/>
          <w:szCs w:val="18"/>
          <w:lang w:val="ru-RU"/>
        </w:rPr>
        <w:t xml:space="preserve">students should review their </w:t>
      </w:r>
      <w:r w:rsidR="00632A53" w:rsidRPr="00F722A9">
        <w:rPr>
          <w:rFonts w:asciiTheme="majorHAnsi" w:eastAsia="Calibri" w:hAnsiTheme="majorHAnsi" w:cs="Calibri"/>
          <w:sz w:val="18"/>
          <w:szCs w:val="18"/>
        </w:rPr>
        <w:t xml:space="preserve">predictions in their notebooks </w:t>
      </w:r>
      <w:r w:rsidR="00A74653" w:rsidRPr="00F722A9">
        <w:rPr>
          <w:rFonts w:asciiTheme="majorHAnsi" w:eastAsia="Calibri" w:hAnsiTheme="majorHAnsi" w:cs="Calibri"/>
          <w:sz w:val="18"/>
          <w:szCs w:val="18"/>
          <w:lang w:val="ru-RU"/>
        </w:rPr>
        <w:t xml:space="preserve">, </w:t>
      </w:r>
      <w:r w:rsidR="00632A53" w:rsidRPr="00F722A9">
        <w:rPr>
          <w:rFonts w:asciiTheme="majorHAnsi" w:eastAsia="Calibri" w:hAnsiTheme="majorHAnsi" w:cs="Calibri"/>
          <w:sz w:val="18"/>
          <w:szCs w:val="18"/>
        </w:rPr>
        <w:t xml:space="preserve">and compare them to their findings to see how they were different or the same. </w:t>
      </w:r>
    </w:p>
    <w:p w:rsidR="00F93B72" w:rsidRPr="00EC76DA" w:rsidRDefault="00F93B72" w:rsidP="008605D9">
      <w:pPr>
        <w:pStyle w:val="FreeForm"/>
        <w:numPr>
          <w:ilvl w:val="0"/>
          <w:numId w:val="35"/>
        </w:numPr>
        <w:ind w:left="720"/>
        <w:jc w:val="both"/>
        <w:rPr>
          <w:rFonts w:asciiTheme="majorHAnsi" w:eastAsia="Calibri" w:hAnsiTheme="majorHAnsi" w:cs="Calibri"/>
          <w:color w:val="auto"/>
          <w:sz w:val="18"/>
          <w:szCs w:val="18"/>
        </w:rPr>
      </w:pPr>
      <w:r>
        <w:rPr>
          <w:rFonts w:asciiTheme="majorHAnsi" w:eastAsia="Calibri" w:hAnsiTheme="majorHAnsi" w:cs="Calibri"/>
          <w:sz w:val="18"/>
          <w:szCs w:val="18"/>
        </w:rPr>
        <w:t xml:space="preserve">After completing Investigation 1, students should return to the gym for the “tripod” exercise. </w:t>
      </w:r>
      <w:r>
        <w:rPr>
          <w:rFonts w:asciiTheme="majorHAnsi" w:eastAsia="Calibri" w:hAnsiTheme="majorHAnsi" w:cs="Calibri"/>
          <w:color w:val="auto"/>
          <w:sz w:val="18"/>
          <w:szCs w:val="18"/>
        </w:rPr>
        <w:t xml:space="preserve">Have a conversation about what they </w:t>
      </w:r>
      <w:r w:rsidRPr="00F93B72">
        <w:rPr>
          <w:rFonts w:asciiTheme="majorHAnsi" w:eastAsia="Calibri" w:hAnsiTheme="majorHAnsi" w:cs="Calibri"/>
          <w:i/>
          <w:color w:val="auto"/>
          <w:sz w:val="18"/>
          <w:szCs w:val="18"/>
        </w:rPr>
        <w:t xml:space="preserve">now </w:t>
      </w:r>
      <w:r>
        <w:rPr>
          <w:rFonts w:asciiTheme="majorHAnsi" w:eastAsia="Calibri" w:hAnsiTheme="majorHAnsi" w:cs="Calibri"/>
          <w:color w:val="auto"/>
          <w:sz w:val="18"/>
          <w:szCs w:val="18"/>
        </w:rPr>
        <w:t>notice about balancing; what makes it challenging, and what kind of words they use to describe forces, equilibrium, and balance. Have them make notes in their Science Notebooks documenting the experience, using pictures and words. Then return to their initial notebook entry and look for changes in their thinking. Try to help them pinpoint what activities or experiences caused those changes.</w:t>
      </w:r>
    </w:p>
    <w:p w:rsidR="00F93B72" w:rsidRPr="00F722A9" w:rsidRDefault="00F93B72" w:rsidP="00F93B72">
      <w:pPr>
        <w:pStyle w:val="ListParagraph"/>
        <w:tabs>
          <w:tab w:val="left" w:pos="720"/>
        </w:tabs>
        <w:rPr>
          <w:rFonts w:asciiTheme="majorHAnsi" w:eastAsia="Calibri" w:hAnsiTheme="majorHAnsi" w:cs="Calibri"/>
          <w:sz w:val="18"/>
          <w:szCs w:val="18"/>
        </w:rPr>
      </w:pPr>
    </w:p>
    <w:p w:rsidR="000B0DAC" w:rsidRDefault="000B0DAC" w:rsidP="00107C6F">
      <w:pPr>
        <w:ind w:left="360"/>
        <w:rPr>
          <w:rFonts w:asciiTheme="majorHAnsi" w:eastAsia="Calibri" w:hAnsiTheme="majorHAnsi" w:cs="Calibri"/>
          <w:sz w:val="18"/>
          <w:szCs w:val="18"/>
        </w:rPr>
      </w:pPr>
      <w:r w:rsidRPr="000B0DAC">
        <w:rPr>
          <w:rFonts w:asciiTheme="majorHAnsi" w:eastAsia="Calibri" w:hAnsiTheme="majorHAnsi" w:cs="Calibri"/>
          <w:b/>
          <w:sz w:val="18"/>
          <w:szCs w:val="18"/>
          <w:lang w:val="ru-RU"/>
        </w:rPr>
        <w:t>Suggested Assessments for Student Understanding:</w:t>
      </w:r>
      <w:r w:rsidRPr="000B0DAC">
        <w:rPr>
          <w:rFonts w:asciiTheme="majorHAnsi" w:eastAsia="Calibri" w:hAnsiTheme="majorHAnsi" w:cs="Calibri"/>
          <w:sz w:val="18"/>
          <w:szCs w:val="18"/>
          <w:lang w:val="ru-RU"/>
        </w:rPr>
        <w:t xml:space="preserve"> </w:t>
      </w:r>
    </w:p>
    <w:p w:rsidR="00A74653" w:rsidRPr="00A74653" w:rsidRDefault="00632A53" w:rsidP="00A74653">
      <w:pPr>
        <w:pStyle w:val="ListParagraph"/>
        <w:numPr>
          <w:ilvl w:val="0"/>
          <w:numId w:val="24"/>
        </w:numPr>
        <w:rPr>
          <w:rFonts w:asciiTheme="majorHAnsi" w:hAnsiTheme="majorHAnsi"/>
          <w:sz w:val="18"/>
          <w:szCs w:val="18"/>
        </w:rPr>
      </w:pPr>
      <w:r>
        <w:rPr>
          <w:rFonts w:asciiTheme="majorHAnsi" w:eastAsia="Calibri" w:hAnsiTheme="majorHAnsi" w:cs="Calibri"/>
          <w:sz w:val="18"/>
          <w:szCs w:val="18"/>
        </w:rPr>
        <w:t>Part 1,3,4</w:t>
      </w:r>
      <w:r w:rsidR="00A74653" w:rsidRPr="00A74653">
        <w:rPr>
          <w:rFonts w:asciiTheme="majorHAnsi" w:eastAsia="Calibri" w:hAnsiTheme="majorHAnsi" w:cs="Calibri"/>
          <w:sz w:val="18"/>
          <w:szCs w:val="18"/>
        </w:rPr>
        <w:t xml:space="preserve">- </w:t>
      </w:r>
      <w:r>
        <w:rPr>
          <w:rFonts w:asciiTheme="majorHAnsi" w:eastAsia="Calibri" w:hAnsiTheme="majorHAnsi" w:cs="Calibri"/>
          <w:sz w:val="18"/>
          <w:szCs w:val="18"/>
        </w:rPr>
        <w:t>Observe student work and examine student notebooks for understanding of the differences from their predictions and conclusions</w:t>
      </w:r>
    </w:p>
    <w:p w:rsidR="00A74653" w:rsidRPr="00A74653" w:rsidRDefault="00632A53" w:rsidP="00A74653">
      <w:pPr>
        <w:pStyle w:val="ListParagraph"/>
        <w:numPr>
          <w:ilvl w:val="0"/>
          <w:numId w:val="24"/>
        </w:numPr>
        <w:rPr>
          <w:rFonts w:asciiTheme="majorHAnsi" w:hAnsiTheme="majorHAnsi"/>
          <w:sz w:val="18"/>
          <w:szCs w:val="18"/>
        </w:rPr>
      </w:pPr>
      <w:r>
        <w:rPr>
          <w:rFonts w:asciiTheme="majorHAnsi" w:eastAsia="Calibri" w:hAnsiTheme="majorHAnsi" w:cs="Calibri"/>
          <w:sz w:val="18"/>
          <w:szCs w:val="18"/>
        </w:rPr>
        <w:t>Part 2</w:t>
      </w:r>
      <w:r w:rsidR="00A74653" w:rsidRPr="00A74653">
        <w:rPr>
          <w:rFonts w:asciiTheme="majorHAnsi" w:eastAsia="Calibri" w:hAnsiTheme="majorHAnsi" w:cs="Calibri"/>
          <w:sz w:val="18"/>
          <w:szCs w:val="18"/>
        </w:rPr>
        <w:t xml:space="preserve">- </w:t>
      </w:r>
      <w:r>
        <w:rPr>
          <w:rFonts w:asciiTheme="majorHAnsi" w:eastAsia="Calibri" w:hAnsiTheme="majorHAnsi" w:cs="Calibri"/>
          <w:sz w:val="18"/>
          <w:szCs w:val="18"/>
        </w:rPr>
        <w:t xml:space="preserve">Have students explain the parts of the </w:t>
      </w:r>
      <w:r w:rsidR="00D22FC7">
        <w:rPr>
          <w:rFonts w:asciiTheme="majorHAnsi" w:eastAsia="Calibri" w:hAnsiTheme="majorHAnsi" w:cs="Calibri"/>
          <w:sz w:val="18"/>
          <w:szCs w:val="18"/>
        </w:rPr>
        <w:t>Triangle and Arch systems</w:t>
      </w:r>
      <w:r w:rsidR="00A74653" w:rsidRPr="00A74653">
        <w:rPr>
          <w:rFonts w:asciiTheme="majorHAnsi" w:eastAsia="Calibri" w:hAnsiTheme="majorHAnsi" w:cs="Calibri"/>
          <w:sz w:val="18"/>
          <w:szCs w:val="18"/>
        </w:rPr>
        <w:t>.</w:t>
      </w:r>
      <w:r w:rsidR="00A74653" w:rsidRPr="00A74653">
        <w:rPr>
          <w:rFonts w:asciiTheme="majorHAnsi" w:hAnsiTheme="majorHAnsi"/>
          <w:sz w:val="18"/>
          <w:szCs w:val="18"/>
        </w:rPr>
        <w:t xml:space="preserve">            </w:t>
      </w:r>
    </w:p>
    <w:p w:rsidR="00A74653" w:rsidRDefault="00A74653" w:rsidP="00132B54">
      <w:pPr>
        <w:pStyle w:val="FreeForm"/>
        <w:jc w:val="both"/>
        <w:rPr>
          <w:rFonts w:asciiTheme="majorHAnsi" w:hAnsiTheme="majorHAnsi"/>
          <w:sz w:val="18"/>
          <w:szCs w:val="18"/>
        </w:rPr>
      </w:pPr>
    </w:p>
    <w:p w:rsidR="00A74653" w:rsidRDefault="00A74653" w:rsidP="000B0DAC">
      <w:pPr>
        <w:pStyle w:val="FreeForm"/>
        <w:ind w:left="360"/>
        <w:jc w:val="both"/>
        <w:rPr>
          <w:rFonts w:asciiTheme="majorHAnsi" w:hAnsiTheme="majorHAnsi"/>
          <w:sz w:val="18"/>
          <w:szCs w:val="18"/>
        </w:rPr>
      </w:pPr>
    </w:p>
    <w:p w:rsidR="00A74653" w:rsidRDefault="00E50AEF" w:rsidP="000B0DAC">
      <w:pPr>
        <w:pStyle w:val="FreeForm"/>
        <w:ind w:left="360"/>
        <w:jc w:val="both"/>
        <w:rPr>
          <w:rFonts w:asciiTheme="majorHAnsi" w:hAnsiTheme="majorHAnsi"/>
          <w:sz w:val="18"/>
          <w:szCs w:val="18"/>
        </w:rPr>
      </w:pPr>
      <w:r w:rsidRPr="00E50AEF">
        <w:rPr>
          <w:noProof/>
        </w:rPr>
        <w:pict>
          <v:roundrect id="_x0000_s1045" style="position:absolute;left:0;text-align:left;margin-left:-1.2pt;margin-top:-1.6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5" inset="3pt,3pt,3pt,3pt">
              <w:txbxContent>
                <w:p w:rsidR="000B0DAC" w:rsidRPr="00626AB3" w:rsidRDefault="000B0DAC" w:rsidP="000B0DAC">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A74653" w:rsidRDefault="00A74653" w:rsidP="000B0DAC">
      <w:pPr>
        <w:pStyle w:val="FreeForm"/>
        <w:ind w:left="360"/>
        <w:jc w:val="both"/>
        <w:rPr>
          <w:rFonts w:asciiTheme="majorHAnsi" w:hAnsiTheme="majorHAnsi"/>
          <w:sz w:val="18"/>
          <w:szCs w:val="18"/>
        </w:rPr>
      </w:pPr>
    </w:p>
    <w:p w:rsidR="00A74653" w:rsidRDefault="00A74653" w:rsidP="000B0DAC">
      <w:pPr>
        <w:pStyle w:val="FreeForm"/>
        <w:ind w:left="360"/>
        <w:jc w:val="both"/>
        <w:rPr>
          <w:rFonts w:asciiTheme="majorHAnsi" w:hAnsiTheme="majorHAnsi"/>
          <w:sz w:val="18"/>
          <w:szCs w:val="18"/>
        </w:rPr>
      </w:pPr>
    </w:p>
    <w:p w:rsidR="002C55EB" w:rsidRPr="00107C6F" w:rsidRDefault="002C55EB" w:rsidP="000B0DAC">
      <w:pPr>
        <w:pStyle w:val="FreeForm"/>
        <w:ind w:left="360"/>
        <w:jc w:val="both"/>
        <w:rPr>
          <w:rFonts w:asciiTheme="majorHAnsi" w:hAnsiTheme="majorHAnsi"/>
          <w:b/>
          <w:sz w:val="18"/>
          <w:szCs w:val="18"/>
        </w:rPr>
      </w:pPr>
      <w:r w:rsidRPr="00107C6F">
        <w:rPr>
          <w:rFonts w:asciiTheme="majorHAnsi" w:hAnsiTheme="majorHAnsi"/>
          <w:b/>
          <w:sz w:val="18"/>
          <w:szCs w:val="18"/>
        </w:rPr>
        <w:t>Materials and Student Management</w:t>
      </w:r>
    </w:p>
    <w:p w:rsidR="00384C54" w:rsidRPr="00384C54" w:rsidRDefault="00384C54" w:rsidP="00384C54">
      <w:pPr>
        <w:pStyle w:val="ListParagraph"/>
        <w:numPr>
          <w:ilvl w:val="0"/>
          <w:numId w:val="24"/>
        </w:numPr>
        <w:spacing w:before="240"/>
        <w:jc w:val="both"/>
        <w:rPr>
          <w:rFonts w:asciiTheme="majorHAnsi" w:eastAsia="Calibri" w:hAnsiTheme="majorHAnsi" w:cs="Calibri"/>
          <w:sz w:val="18"/>
          <w:szCs w:val="18"/>
          <w:lang w:val="ru-RU"/>
        </w:rPr>
      </w:pPr>
      <w:r>
        <w:rPr>
          <w:rFonts w:asciiTheme="majorHAnsi" w:eastAsia="Calibri" w:hAnsiTheme="majorHAnsi" w:cs="Calibri"/>
          <w:sz w:val="18"/>
          <w:szCs w:val="18"/>
        </w:rPr>
        <w:t>FOSSWEB has an audio versions of the Big Book (</w:t>
      </w:r>
      <w:hyperlink r:id="rId7" w:history="1">
        <w:r w:rsidRPr="00384C54">
          <w:rPr>
            <w:rStyle w:val="Hyperlink"/>
            <w:rFonts w:asciiTheme="majorHAnsi" w:hAnsiTheme="majorHAnsi"/>
            <w:sz w:val="18"/>
            <w:szCs w:val="18"/>
          </w:rPr>
          <w:t>http://www.fossweb.com/modulesK-2/BalanceandMotion/index.html</w:t>
        </w:r>
      </w:hyperlink>
      <w:r>
        <w:rPr>
          <w:rFonts w:asciiTheme="majorHAnsi" w:hAnsiTheme="majorHAnsi"/>
          <w:sz w:val="18"/>
          <w:szCs w:val="18"/>
        </w:rPr>
        <w:t>)</w:t>
      </w:r>
    </w:p>
    <w:p w:rsidR="00AB0B67" w:rsidRDefault="00AB0B67" w:rsidP="00A74653">
      <w:pPr>
        <w:pStyle w:val="ListParagraph"/>
        <w:numPr>
          <w:ilvl w:val="0"/>
          <w:numId w:val="24"/>
        </w:numPr>
        <w:jc w:val="both"/>
        <w:rPr>
          <w:rFonts w:asciiTheme="majorHAnsi" w:eastAsia="Calibri" w:hAnsiTheme="majorHAnsi" w:cs="Calibri"/>
          <w:sz w:val="18"/>
          <w:szCs w:val="18"/>
        </w:rPr>
      </w:pPr>
      <w:r>
        <w:rPr>
          <w:rFonts w:asciiTheme="majorHAnsi" w:eastAsia="Calibri" w:hAnsiTheme="majorHAnsi" w:cs="Calibri"/>
          <w:sz w:val="18"/>
          <w:szCs w:val="18"/>
        </w:rPr>
        <w:t>Have students explicitly make predictions, plans, and reflections in their Science Notebooks.</w:t>
      </w:r>
    </w:p>
    <w:p w:rsidR="00F93B72" w:rsidRDefault="00F93B72" w:rsidP="00A74653">
      <w:pPr>
        <w:pStyle w:val="ListParagraph"/>
        <w:numPr>
          <w:ilvl w:val="0"/>
          <w:numId w:val="24"/>
        </w:numPr>
        <w:jc w:val="both"/>
        <w:rPr>
          <w:rFonts w:asciiTheme="majorHAnsi" w:eastAsia="Calibri" w:hAnsiTheme="majorHAnsi" w:cs="Calibri"/>
          <w:sz w:val="18"/>
          <w:szCs w:val="18"/>
        </w:rPr>
      </w:pPr>
      <w:r>
        <w:rPr>
          <w:rFonts w:asciiTheme="majorHAnsi" w:eastAsia="Calibri" w:hAnsiTheme="majorHAnsi" w:cs="Calibri"/>
          <w:sz w:val="18"/>
          <w:szCs w:val="18"/>
        </w:rPr>
        <w:t>There are opportunities to discuss other uses of the term “balanced.” The class could investigate nutritional balance as well as emotional or social balance (moods and feelings) as well.</w:t>
      </w:r>
    </w:p>
    <w:p w:rsidR="00F93B72" w:rsidRDefault="00F93B72" w:rsidP="00A74653">
      <w:pPr>
        <w:pStyle w:val="ListParagraph"/>
        <w:numPr>
          <w:ilvl w:val="0"/>
          <w:numId w:val="24"/>
        </w:numPr>
        <w:jc w:val="both"/>
        <w:rPr>
          <w:rFonts w:asciiTheme="majorHAnsi" w:eastAsia="Calibri" w:hAnsiTheme="majorHAnsi" w:cs="Calibri"/>
          <w:sz w:val="18"/>
          <w:szCs w:val="18"/>
        </w:rPr>
      </w:pPr>
      <w:proofErr w:type="spellStart"/>
      <w:r>
        <w:rPr>
          <w:rFonts w:asciiTheme="majorHAnsi" w:eastAsia="Calibri" w:hAnsiTheme="majorHAnsi" w:cs="Calibri"/>
          <w:sz w:val="18"/>
          <w:szCs w:val="18"/>
          <w:u w:val="single"/>
        </w:rPr>
        <w:t>Mirette</w:t>
      </w:r>
      <w:proofErr w:type="spellEnd"/>
      <w:r>
        <w:rPr>
          <w:rFonts w:asciiTheme="majorHAnsi" w:eastAsia="Calibri" w:hAnsiTheme="majorHAnsi" w:cs="Calibri"/>
          <w:sz w:val="18"/>
          <w:szCs w:val="18"/>
          <w:u w:val="single"/>
        </w:rPr>
        <w:t xml:space="preserve"> on the High Wire</w:t>
      </w:r>
      <w:r>
        <w:rPr>
          <w:rFonts w:asciiTheme="majorHAnsi" w:eastAsia="Calibri" w:hAnsiTheme="majorHAnsi" w:cs="Calibri"/>
          <w:sz w:val="18"/>
          <w:szCs w:val="18"/>
        </w:rPr>
        <w:t xml:space="preserve"> by</w:t>
      </w:r>
      <w:r w:rsidRPr="00F93B72">
        <w:rPr>
          <w:rFonts w:asciiTheme="majorHAnsi" w:eastAsia="Calibri" w:hAnsiTheme="majorHAnsi" w:cs="Calibri"/>
          <w:sz w:val="18"/>
          <w:szCs w:val="18"/>
        </w:rPr>
        <w:t xml:space="preserve"> </w:t>
      </w:r>
      <w:hyperlink r:id="rId8" w:history="1">
        <w:r w:rsidRPr="00F93B72">
          <w:rPr>
            <w:rStyle w:val="Hyperlink"/>
            <w:rFonts w:asciiTheme="majorHAnsi" w:hAnsiTheme="majorHAnsi"/>
            <w:color w:val="auto"/>
            <w:sz w:val="18"/>
            <w:szCs w:val="18"/>
            <w:u w:val="none"/>
          </w:rPr>
          <w:t xml:space="preserve">Emily Arnold </w:t>
        </w:r>
        <w:proofErr w:type="spellStart"/>
        <w:r w:rsidRPr="00F93B72">
          <w:rPr>
            <w:rStyle w:val="Hyperlink"/>
            <w:rFonts w:asciiTheme="majorHAnsi" w:hAnsiTheme="majorHAnsi"/>
            <w:color w:val="auto"/>
            <w:sz w:val="18"/>
            <w:szCs w:val="18"/>
            <w:u w:val="none"/>
          </w:rPr>
          <w:t>McCully</w:t>
        </w:r>
        <w:proofErr w:type="spellEnd"/>
      </w:hyperlink>
      <w:r>
        <w:rPr>
          <w:rFonts w:asciiTheme="majorHAnsi" w:eastAsia="Calibri" w:hAnsiTheme="majorHAnsi" w:cs="Calibri"/>
          <w:sz w:val="18"/>
          <w:szCs w:val="18"/>
        </w:rPr>
        <w:t xml:space="preserve"> and </w:t>
      </w:r>
      <w:r>
        <w:rPr>
          <w:rFonts w:asciiTheme="majorHAnsi" w:eastAsia="Calibri" w:hAnsiTheme="majorHAnsi" w:cs="Calibri"/>
          <w:sz w:val="18"/>
          <w:szCs w:val="18"/>
          <w:u w:val="single"/>
        </w:rPr>
        <w:t xml:space="preserve">The Man who Walked </w:t>
      </w:r>
      <w:proofErr w:type="gramStart"/>
      <w:r>
        <w:rPr>
          <w:rFonts w:asciiTheme="majorHAnsi" w:eastAsia="Calibri" w:hAnsiTheme="majorHAnsi" w:cs="Calibri"/>
          <w:sz w:val="18"/>
          <w:szCs w:val="18"/>
          <w:u w:val="single"/>
        </w:rPr>
        <w:t>Between</w:t>
      </w:r>
      <w:proofErr w:type="gramEnd"/>
      <w:r>
        <w:rPr>
          <w:rFonts w:asciiTheme="majorHAnsi" w:eastAsia="Calibri" w:hAnsiTheme="majorHAnsi" w:cs="Calibri"/>
          <w:sz w:val="18"/>
          <w:szCs w:val="18"/>
          <w:u w:val="single"/>
        </w:rPr>
        <w:t xml:space="preserve"> the Towers</w:t>
      </w:r>
      <w:r>
        <w:rPr>
          <w:rFonts w:asciiTheme="majorHAnsi" w:eastAsia="Calibri" w:hAnsiTheme="majorHAnsi" w:cs="Calibri"/>
          <w:sz w:val="18"/>
          <w:szCs w:val="18"/>
        </w:rPr>
        <w:t xml:space="preserve"> by </w:t>
      </w:r>
      <w:proofErr w:type="spellStart"/>
      <w:r>
        <w:rPr>
          <w:rFonts w:asciiTheme="majorHAnsi" w:eastAsia="Calibri" w:hAnsiTheme="majorHAnsi" w:cs="Calibri"/>
          <w:sz w:val="18"/>
          <w:szCs w:val="18"/>
        </w:rPr>
        <w:t>Mordicai</w:t>
      </w:r>
      <w:proofErr w:type="spellEnd"/>
      <w:r>
        <w:rPr>
          <w:rFonts w:asciiTheme="majorHAnsi" w:eastAsia="Calibri" w:hAnsiTheme="majorHAnsi" w:cs="Calibri"/>
          <w:sz w:val="18"/>
          <w:szCs w:val="18"/>
        </w:rPr>
        <w:t xml:space="preserve"> Gerstein are picture books about tightrope walkers (and risk-takers).</w:t>
      </w:r>
    </w:p>
    <w:p w:rsidR="00132B54" w:rsidRPr="00A74653" w:rsidRDefault="00132B54" w:rsidP="00A74653">
      <w:pPr>
        <w:pStyle w:val="ListParagraph"/>
        <w:numPr>
          <w:ilvl w:val="0"/>
          <w:numId w:val="24"/>
        </w:numPr>
        <w:jc w:val="both"/>
        <w:rPr>
          <w:rFonts w:asciiTheme="majorHAnsi" w:eastAsia="Calibri" w:hAnsiTheme="majorHAnsi" w:cs="Calibri"/>
          <w:sz w:val="18"/>
          <w:szCs w:val="18"/>
        </w:rPr>
      </w:pPr>
      <w:r>
        <w:rPr>
          <w:rFonts w:asciiTheme="majorHAnsi" w:eastAsia="Calibri" w:hAnsiTheme="majorHAnsi" w:cs="Calibri"/>
          <w:sz w:val="18"/>
          <w:szCs w:val="18"/>
        </w:rPr>
        <w:t>There are a variety of balancing toys that appear to defy laws of physics (like the pencil and wire). If you have any of these, they may be fun to spark early “balance” discussions.</w:t>
      </w:r>
    </w:p>
    <w:p w:rsidR="00A74653" w:rsidRDefault="00A74653" w:rsidP="00A74653">
      <w:pPr>
        <w:ind w:left="360"/>
        <w:jc w:val="both"/>
        <w:rPr>
          <w:rFonts w:asciiTheme="majorHAnsi" w:eastAsia="Calibri" w:hAnsiTheme="majorHAnsi" w:cs="Calibri"/>
          <w:sz w:val="18"/>
          <w:szCs w:val="18"/>
        </w:rPr>
      </w:pPr>
    </w:p>
    <w:p w:rsidR="002C55EB" w:rsidRPr="00107C6F" w:rsidRDefault="002C55EB" w:rsidP="00A74653">
      <w:pPr>
        <w:ind w:left="360"/>
        <w:jc w:val="both"/>
        <w:rPr>
          <w:rFonts w:asciiTheme="majorHAnsi" w:hAnsiTheme="majorHAnsi"/>
          <w:b/>
          <w:sz w:val="18"/>
          <w:szCs w:val="18"/>
        </w:rPr>
      </w:pPr>
      <w:r w:rsidRPr="00107C6F">
        <w:rPr>
          <w:rFonts w:asciiTheme="majorHAnsi" w:hAnsiTheme="majorHAnsi"/>
          <w:b/>
          <w:sz w:val="18"/>
          <w:szCs w:val="18"/>
        </w:rPr>
        <w:t>Timing Considerations</w:t>
      </w:r>
    </w:p>
    <w:p w:rsidR="00132B54" w:rsidRPr="00132B54" w:rsidRDefault="00132B54" w:rsidP="00132B54">
      <w:pPr>
        <w:pStyle w:val="ListParagraph"/>
        <w:numPr>
          <w:ilvl w:val="0"/>
          <w:numId w:val="38"/>
        </w:numPr>
        <w:ind w:left="720"/>
        <w:jc w:val="both"/>
        <w:rPr>
          <w:rFonts w:asciiTheme="majorHAnsi" w:hAnsiTheme="majorHAnsi"/>
          <w:sz w:val="18"/>
          <w:szCs w:val="18"/>
        </w:rPr>
      </w:pPr>
      <w:r>
        <w:rPr>
          <w:rFonts w:asciiTheme="majorHAnsi" w:hAnsiTheme="majorHAnsi"/>
          <w:sz w:val="18"/>
          <w:szCs w:val="18"/>
        </w:rPr>
        <w:t xml:space="preserve">If your wire has lots of kinks in it from previous usage, the students may take more time to be successful at the pencil balancing. </w:t>
      </w:r>
    </w:p>
    <w:sectPr w:rsidR="00132B54" w:rsidRPr="00132B54" w:rsidSect="00EC6841">
      <w:headerReference w:type="default" r:id="rId9"/>
      <w:footerReference w:type="default" r:id="rId10"/>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E9E" w:rsidRDefault="001C5E9E" w:rsidP="004A2F99">
      <w:r>
        <w:separator/>
      </w:r>
    </w:p>
  </w:endnote>
  <w:endnote w:type="continuationSeparator" w:id="0">
    <w:p w:rsidR="001C5E9E" w:rsidRDefault="001C5E9E"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ヒラギノ角ゴ Pro W3">
    <w:altName w:val="MS Mincho"/>
    <w:charset w:val="4E"/>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E9E" w:rsidRDefault="001C5E9E" w:rsidP="004A2F99">
      <w:r>
        <w:separator/>
      </w:r>
    </w:p>
  </w:footnote>
  <w:footnote w:type="continuationSeparator" w:id="0">
    <w:p w:rsidR="001C5E9E" w:rsidRDefault="001C5E9E"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E50AEF"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8F12FD" w:rsidP="00EC6841">
                <w:pPr>
                  <w:jc w:val="center"/>
                  <w:rPr>
                    <w:rFonts w:asciiTheme="majorHAnsi" w:hAnsiTheme="majorHAnsi"/>
                    <w:sz w:val="32"/>
                    <w:szCs w:val="32"/>
                  </w:rPr>
                </w:pPr>
                <w:r>
                  <w:rPr>
                    <w:rFonts w:asciiTheme="majorHAnsi" w:hAnsiTheme="majorHAnsi"/>
                    <w:b/>
                    <w:bCs/>
                    <w:sz w:val="32"/>
                    <w:szCs w:val="32"/>
                  </w:rPr>
                  <w:t>Balance and Motion: Investigation 1</w:t>
                </w:r>
                <w:r w:rsidR="00504A6B">
                  <w:rPr>
                    <w:rFonts w:asciiTheme="majorHAnsi" w:hAnsiTheme="majorHAnsi"/>
                    <w:b/>
                    <w:bCs/>
                    <w:sz w:val="32"/>
                    <w:szCs w:val="32"/>
                  </w:rPr>
                  <w:t xml:space="preserve"> Balance</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60013D"/>
    <w:multiLevelType w:val="hybridMultilevel"/>
    <w:tmpl w:val="4FC833B6"/>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1">
    <w:nsid w:val="0372515E"/>
    <w:multiLevelType w:val="hybridMultilevel"/>
    <w:tmpl w:val="A508C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60179EA"/>
    <w:multiLevelType w:val="hybridMultilevel"/>
    <w:tmpl w:val="A97A3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86C4B28"/>
    <w:multiLevelType w:val="hybridMultilevel"/>
    <w:tmpl w:val="24F40F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6">
    <w:nsid w:val="1D6C0216"/>
    <w:multiLevelType w:val="hybridMultilevel"/>
    <w:tmpl w:val="753CF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0150686"/>
    <w:multiLevelType w:val="hybridMultilevel"/>
    <w:tmpl w:val="F3A0E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9F97419"/>
    <w:multiLevelType w:val="hybridMultilevel"/>
    <w:tmpl w:val="81B8F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533FA3"/>
    <w:multiLevelType w:val="hybridMultilevel"/>
    <w:tmpl w:val="62DE4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CD1AE2"/>
    <w:multiLevelType w:val="hybridMultilevel"/>
    <w:tmpl w:val="09CE802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1">
    <w:nsid w:val="3C12346B"/>
    <w:multiLevelType w:val="hybridMultilevel"/>
    <w:tmpl w:val="73EA6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CA5D0E"/>
    <w:multiLevelType w:val="hybridMultilevel"/>
    <w:tmpl w:val="396EB27E"/>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3">
    <w:nsid w:val="50533E1A"/>
    <w:multiLevelType w:val="hybridMultilevel"/>
    <w:tmpl w:val="1F8A4A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nsid w:val="53E41D7B"/>
    <w:multiLevelType w:val="hybridMultilevel"/>
    <w:tmpl w:val="526C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6F2CAF"/>
    <w:multiLevelType w:val="hybridMultilevel"/>
    <w:tmpl w:val="D0AC0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AF232CA"/>
    <w:multiLevelType w:val="hybridMultilevel"/>
    <w:tmpl w:val="60644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8">
    <w:nsid w:val="5CDC2E1F"/>
    <w:multiLevelType w:val="hybridMultilevel"/>
    <w:tmpl w:val="04F0CC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29D66D1"/>
    <w:multiLevelType w:val="hybridMultilevel"/>
    <w:tmpl w:val="64A6A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8E57689"/>
    <w:multiLevelType w:val="hybridMultilevel"/>
    <w:tmpl w:val="53623F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A0473CE"/>
    <w:multiLevelType w:val="hybridMultilevel"/>
    <w:tmpl w:val="0024E60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131054"/>
    <w:multiLevelType w:val="hybridMultilevel"/>
    <w:tmpl w:val="176AA0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5">
    <w:nsid w:val="79E16E80"/>
    <w:multiLevelType w:val="hybridMultilevel"/>
    <w:tmpl w:val="D344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521283"/>
    <w:multiLevelType w:val="hybridMultilevel"/>
    <w:tmpl w:val="C6DEA7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DB314A7"/>
    <w:multiLevelType w:val="hybridMultilevel"/>
    <w:tmpl w:val="1508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5"/>
  </w:num>
  <w:num w:numId="7">
    <w:abstractNumId w:val="30"/>
  </w:num>
  <w:num w:numId="8">
    <w:abstractNumId w:val="5"/>
  </w:num>
  <w:num w:numId="9">
    <w:abstractNumId w:val="6"/>
  </w:num>
  <w:num w:numId="10">
    <w:abstractNumId w:val="7"/>
  </w:num>
  <w:num w:numId="11">
    <w:abstractNumId w:val="8"/>
  </w:num>
  <w:num w:numId="12">
    <w:abstractNumId w:val="9"/>
  </w:num>
  <w:num w:numId="13">
    <w:abstractNumId w:val="14"/>
  </w:num>
  <w:num w:numId="14">
    <w:abstractNumId w:val="34"/>
  </w:num>
  <w:num w:numId="15">
    <w:abstractNumId w:val="27"/>
  </w:num>
  <w:num w:numId="16">
    <w:abstractNumId w:val="19"/>
  </w:num>
  <w:num w:numId="17">
    <w:abstractNumId w:val="23"/>
  </w:num>
  <w:num w:numId="18">
    <w:abstractNumId w:val="36"/>
  </w:num>
  <w:num w:numId="19">
    <w:abstractNumId w:val="35"/>
  </w:num>
  <w:num w:numId="20">
    <w:abstractNumId w:val="12"/>
  </w:num>
  <w:num w:numId="21">
    <w:abstractNumId w:val="25"/>
  </w:num>
  <w:num w:numId="22">
    <w:abstractNumId w:val="13"/>
  </w:num>
  <w:num w:numId="23">
    <w:abstractNumId w:val="18"/>
  </w:num>
  <w:num w:numId="24">
    <w:abstractNumId w:val="37"/>
  </w:num>
  <w:num w:numId="25">
    <w:abstractNumId w:val="16"/>
  </w:num>
  <w:num w:numId="26">
    <w:abstractNumId w:val="11"/>
  </w:num>
  <w:num w:numId="27">
    <w:abstractNumId w:val="22"/>
  </w:num>
  <w:num w:numId="28">
    <w:abstractNumId w:val="26"/>
  </w:num>
  <w:num w:numId="29">
    <w:abstractNumId w:val="10"/>
  </w:num>
  <w:num w:numId="30">
    <w:abstractNumId w:val="17"/>
  </w:num>
  <w:num w:numId="31">
    <w:abstractNumId w:val="20"/>
  </w:num>
  <w:num w:numId="32">
    <w:abstractNumId w:val="24"/>
  </w:num>
  <w:num w:numId="33">
    <w:abstractNumId w:val="21"/>
  </w:num>
  <w:num w:numId="34">
    <w:abstractNumId w:val="31"/>
  </w:num>
  <w:num w:numId="35">
    <w:abstractNumId w:val="28"/>
  </w:num>
  <w:num w:numId="36">
    <w:abstractNumId w:val="29"/>
  </w:num>
  <w:num w:numId="37">
    <w:abstractNumId w:val="32"/>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324C"/>
    <w:rsid w:val="00014DA4"/>
    <w:rsid w:val="00033BF1"/>
    <w:rsid w:val="00082DE7"/>
    <w:rsid w:val="000B0DAC"/>
    <w:rsid w:val="000B4FFF"/>
    <w:rsid w:val="00102EF3"/>
    <w:rsid w:val="00103019"/>
    <w:rsid w:val="00107C6F"/>
    <w:rsid w:val="001176E9"/>
    <w:rsid w:val="00132B54"/>
    <w:rsid w:val="001B4F16"/>
    <w:rsid w:val="001B7593"/>
    <w:rsid w:val="001C5E9E"/>
    <w:rsid w:val="001E5561"/>
    <w:rsid w:val="0020673B"/>
    <w:rsid w:val="00225426"/>
    <w:rsid w:val="002360C6"/>
    <w:rsid w:val="00247FE9"/>
    <w:rsid w:val="0026650E"/>
    <w:rsid w:val="002C55EB"/>
    <w:rsid w:val="002C7006"/>
    <w:rsid w:val="002E409C"/>
    <w:rsid w:val="002E5D98"/>
    <w:rsid w:val="003035DC"/>
    <w:rsid w:val="00304E34"/>
    <w:rsid w:val="00313AF7"/>
    <w:rsid w:val="00317585"/>
    <w:rsid w:val="00384C54"/>
    <w:rsid w:val="003A11F4"/>
    <w:rsid w:val="00407BF8"/>
    <w:rsid w:val="00465EB1"/>
    <w:rsid w:val="00481AE6"/>
    <w:rsid w:val="0048619D"/>
    <w:rsid w:val="00496091"/>
    <w:rsid w:val="004A2F99"/>
    <w:rsid w:val="004A53BF"/>
    <w:rsid w:val="004B78BF"/>
    <w:rsid w:val="00504A6B"/>
    <w:rsid w:val="00556C77"/>
    <w:rsid w:val="00581EBF"/>
    <w:rsid w:val="005C305A"/>
    <w:rsid w:val="005E2F89"/>
    <w:rsid w:val="006108E3"/>
    <w:rsid w:val="006206EF"/>
    <w:rsid w:val="006234D6"/>
    <w:rsid w:val="00626AB3"/>
    <w:rsid w:val="00632A53"/>
    <w:rsid w:val="006A4725"/>
    <w:rsid w:val="006C58B9"/>
    <w:rsid w:val="006D61E7"/>
    <w:rsid w:val="0074749E"/>
    <w:rsid w:val="007525BA"/>
    <w:rsid w:val="00757C5D"/>
    <w:rsid w:val="0079031B"/>
    <w:rsid w:val="00792CF4"/>
    <w:rsid w:val="00793B10"/>
    <w:rsid w:val="007F59D9"/>
    <w:rsid w:val="008447E4"/>
    <w:rsid w:val="008605D9"/>
    <w:rsid w:val="008814DD"/>
    <w:rsid w:val="008A3785"/>
    <w:rsid w:val="008D0CE7"/>
    <w:rsid w:val="008D4C1A"/>
    <w:rsid w:val="008F12FD"/>
    <w:rsid w:val="008F5043"/>
    <w:rsid w:val="008F6437"/>
    <w:rsid w:val="00952D3F"/>
    <w:rsid w:val="0097206A"/>
    <w:rsid w:val="009764FA"/>
    <w:rsid w:val="009B3583"/>
    <w:rsid w:val="009F6D8E"/>
    <w:rsid w:val="00A74653"/>
    <w:rsid w:val="00A85A7D"/>
    <w:rsid w:val="00A954E8"/>
    <w:rsid w:val="00AB0B67"/>
    <w:rsid w:val="00AB2F3E"/>
    <w:rsid w:val="00B513A6"/>
    <w:rsid w:val="00BC2C3C"/>
    <w:rsid w:val="00BD1295"/>
    <w:rsid w:val="00C469A6"/>
    <w:rsid w:val="00C97172"/>
    <w:rsid w:val="00CD5129"/>
    <w:rsid w:val="00D22FC7"/>
    <w:rsid w:val="00D27E14"/>
    <w:rsid w:val="00D577D3"/>
    <w:rsid w:val="00D93C9E"/>
    <w:rsid w:val="00E4339B"/>
    <w:rsid w:val="00E50AEF"/>
    <w:rsid w:val="00E9028E"/>
    <w:rsid w:val="00EB5B3A"/>
    <w:rsid w:val="00EC6841"/>
    <w:rsid w:val="00EC76DA"/>
    <w:rsid w:val="00F177F7"/>
    <w:rsid w:val="00F30D3E"/>
    <w:rsid w:val="00F50670"/>
    <w:rsid w:val="00F54D59"/>
    <w:rsid w:val="00F56470"/>
    <w:rsid w:val="00F65E38"/>
    <w:rsid w:val="00F722A9"/>
    <w:rsid w:val="00F93B72"/>
    <w:rsid w:val="00FC0B3C"/>
    <w:rsid w:val="00FD24C2"/>
    <w:rsid w:val="00FD284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 w:type="paragraph" w:customStyle="1" w:styleId="webkit-indent-blockquote">
    <w:name w:val="webkit-indent-blockquote"/>
    <w:basedOn w:val="Normal"/>
    <w:rsid w:val="000B0DAC"/>
    <w:pPr>
      <w:shd w:val="solid" w:color="FFFFFF" w:fill="auto"/>
    </w:pPr>
    <w:rPr>
      <w:rFonts w:ascii="Times New Roman" w:eastAsia="Times New Roman" w:hAnsi="Times New Roman" w:cs="Times New Roman"/>
      <w:color w:val="000000"/>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mily-Arnold-McCully/e/B001IOFDHM/ref=sr_ntt_srch_lnk_1?qid=1308852906&amp;sr=1-1" TargetMode="External"/><Relationship Id="rId3" Type="http://schemas.openxmlformats.org/officeDocument/2006/relationships/settings" Target="settings.xml"/><Relationship Id="rId7" Type="http://schemas.openxmlformats.org/officeDocument/2006/relationships/hyperlink" Target="http://www.fossweb.com/modulesK-2/BalanceandMotion/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1162</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gst-0481</cp:lastModifiedBy>
  <cp:revision>13</cp:revision>
  <cp:lastPrinted>2010-06-25T21:13:00Z</cp:lastPrinted>
  <dcterms:created xsi:type="dcterms:W3CDTF">2011-06-23T17:04:00Z</dcterms:created>
  <dcterms:modified xsi:type="dcterms:W3CDTF">2011-06-27T21:16:00Z</dcterms:modified>
</cp:coreProperties>
</file>